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E1A0" w14:textId="0BBE8658" w:rsidR="00BE3088" w:rsidRDefault="00BE3088" w:rsidP="00A643EB">
      <w:pPr>
        <w:pStyle w:val="Default"/>
        <w:spacing w:before="120" w:after="120"/>
        <w:jc w:val="center"/>
        <w:rPr>
          <w:sz w:val="22"/>
          <w:szCs w:val="22"/>
        </w:rPr>
      </w:pPr>
      <w:r>
        <w:rPr>
          <w:b/>
          <w:bCs/>
          <w:sz w:val="22"/>
          <w:szCs w:val="22"/>
        </w:rPr>
        <w:t>POLÍTICA DE GESTIÓN AMBIENTAL</w:t>
      </w:r>
    </w:p>
    <w:p w14:paraId="4FBCA4AB" w14:textId="0F6E4D9C" w:rsidR="00BE3088" w:rsidRDefault="00BE3088" w:rsidP="00BE3088">
      <w:pPr>
        <w:pStyle w:val="Default"/>
        <w:spacing w:before="120" w:after="120"/>
        <w:jc w:val="both"/>
        <w:rPr>
          <w:sz w:val="22"/>
          <w:szCs w:val="22"/>
        </w:rPr>
      </w:pPr>
      <w:r>
        <w:rPr>
          <w:sz w:val="22"/>
          <w:szCs w:val="22"/>
        </w:rPr>
        <w:t xml:space="preserve">El Gerente de la Empresa Social del Estado Hospital </w:t>
      </w:r>
      <w:r w:rsidR="00A643EB">
        <w:rPr>
          <w:sz w:val="22"/>
          <w:szCs w:val="22"/>
        </w:rPr>
        <w:t xml:space="preserve">Santa Isabel </w:t>
      </w:r>
      <w:r>
        <w:rPr>
          <w:sz w:val="22"/>
          <w:szCs w:val="22"/>
        </w:rPr>
        <w:t xml:space="preserve">y sus colaboradores se comprometen a prevenir la contaminación ambiental reduciendo los impactos en cada una de las actividades que se desarrollan en los diferentes procesos de la institución, cumpliendo el Plan de Gestión Integral de Residuos Hospitalarios y Similares, brindando capacitación y entrenamiento a los diferentes grupos de interés, de igual manera promocionando estrategias de cuidado y compromiso con el medio ambiente, gestionando el uso racional de los recursos ambientales, administrando los aspectos e impactos ambientales desde cada proceso, gestionando las compras sostenibles, generando responsabilidad social a través de la concientización a los grupos de interés hacia una cultura y compromiso del desarrollo sostenible. </w:t>
      </w:r>
    </w:p>
    <w:p w14:paraId="6DD712CF" w14:textId="77777777" w:rsidR="00BE3088" w:rsidRDefault="00BE3088" w:rsidP="00BE3088">
      <w:pPr>
        <w:pStyle w:val="Default"/>
        <w:jc w:val="both"/>
        <w:rPr>
          <w:b/>
          <w:bCs/>
          <w:sz w:val="22"/>
          <w:szCs w:val="22"/>
        </w:rPr>
      </w:pPr>
    </w:p>
    <w:p w14:paraId="5BB23C26" w14:textId="3B7AB74F" w:rsidR="00BE3088" w:rsidRDefault="00BE3088" w:rsidP="00BE3088">
      <w:pPr>
        <w:pStyle w:val="Default"/>
        <w:jc w:val="both"/>
        <w:rPr>
          <w:sz w:val="22"/>
          <w:szCs w:val="22"/>
        </w:rPr>
      </w:pPr>
      <w:r>
        <w:rPr>
          <w:b/>
          <w:bCs/>
          <w:sz w:val="22"/>
          <w:szCs w:val="22"/>
        </w:rPr>
        <w:t xml:space="preserve">VALORES </w:t>
      </w:r>
    </w:p>
    <w:p w14:paraId="5FBA6D85" w14:textId="77777777" w:rsidR="00BE3088" w:rsidRDefault="00BE3088" w:rsidP="00BE3088">
      <w:pPr>
        <w:pStyle w:val="Default"/>
        <w:spacing w:after="66"/>
        <w:jc w:val="both"/>
        <w:rPr>
          <w:sz w:val="22"/>
          <w:szCs w:val="22"/>
        </w:rPr>
      </w:pPr>
    </w:p>
    <w:p w14:paraId="0E0880DA" w14:textId="77777777" w:rsidR="00BE3088" w:rsidRDefault="00BE3088" w:rsidP="00BE3088">
      <w:pPr>
        <w:pStyle w:val="Default"/>
        <w:numPr>
          <w:ilvl w:val="0"/>
          <w:numId w:val="1"/>
        </w:numPr>
        <w:spacing w:after="66"/>
        <w:ind w:left="720" w:hanging="360"/>
        <w:jc w:val="both"/>
        <w:rPr>
          <w:sz w:val="22"/>
          <w:szCs w:val="22"/>
        </w:rPr>
      </w:pPr>
      <w:r>
        <w:rPr>
          <w:sz w:val="22"/>
          <w:szCs w:val="22"/>
        </w:rPr>
        <w:t>Calidad</w:t>
      </w:r>
    </w:p>
    <w:p w14:paraId="7743F67F" w14:textId="77777777" w:rsidR="00BE3088" w:rsidRDefault="00BE3088" w:rsidP="00BE3088">
      <w:pPr>
        <w:pStyle w:val="Default"/>
        <w:numPr>
          <w:ilvl w:val="0"/>
          <w:numId w:val="1"/>
        </w:numPr>
        <w:spacing w:after="66"/>
        <w:ind w:left="720" w:hanging="360"/>
        <w:jc w:val="both"/>
        <w:rPr>
          <w:sz w:val="22"/>
          <w:szCs w:val="22"/>
        </w:rPr>
      </w:pPr>
      <w:r>
        <w:rPr>
          <w:sz w:val="22"/>
          <w:szCs w:val="22"/>
        </w:rPr>
        <w:t>Eficiencia</w:t>
      </w:r>
    </w:p>
    <w:p w14:paraId="05545509" w14:textId="77777777" w:rsidR="00BE3088" w:rsidRDefault="00BE3088" w:rsidP="00BE3088">
      <w:pPr>
        <w:pStyle w:val="Default"/>
        <w:numPr>
          <w:ilvl w:val="0"/>
          <w:numId w:val="1"/>
        </w:numPr>
        <w:spacing w:after="66"/>
        <w:ind w:left="720" w:hanging="360"/>
        <w:jc w:val="both"/>
        <w:rPr>
          <w:sz w:val="22"/>
          <w:szCs w:val="22"/>
        </w:rPr>
      </w:pPr>
      <w:r>
        <w:rPr>
          <w:sz w:val="22"/>
          <w:szCs w:val="22"/>
        </w:rPr>
        <w:t>Equidad</w:t>
      </w:r>
    </w:p>
    <w:p w14:paraId="0F4EE728" w14:textId="77777777" w:rsidR="00BE3088" w:rsidRDefault="00BE3088" w:rsidP="00BE3088">
      <w:pPr>
        <w:pStyle w:val="Default"/>
        <w:numPr>
          <w:ilvl w:val="0"/>
          <w:numId w:val="1"/>
        </w:numPr>
        <w:spacing w:after="66"/>
        <w:ind w:left="720" w:hanging="360"/>
        <w:jc w:val="both"/>
        <w:rPr>
          <w:sz w:val="22"/>
          <w:szCs w:val="22"/>
        </w:rPr>
      </w:pPr>
      <w:r>
        <w:rPr>
          <w:sz w:val="22"/>
          <w:szCs w:val="22"/>
        </w:rPr>
        <w:t>Compromiso</w:t>
      </w:r>
    </w:p>
    <w:p w14:paraId="61069570" w14:textId="77777777" w:rsidR="00BE3088" w:rsidRDefault="00BE3088" w:rsidP="00BE3088">
      <w:pPr>
        <w:pStyle w:val="Default"/>
        <w:numPr>
          <w:ilvl w:val="0"/>
          <w:numId w:val="1"/>
        </w:numPr>
        <w:spacing w:after="66"/>
        <w:ind w:left="720" w:hanging="360"/>
        <w:jc w:val="both"/>
        <w:rPr>
          <w:sz w:val="22"/>
          <w:szCs w:val="22"/>
        </w:rPr>
      </w:pPr>
      <w:r>
        <w:rPr>
          <w:sz w:val="22"/>
          <w:szCs w:val="22"/>
        </w:rPr>
        <w:t xml:space="preserve">Sentido de Pertenencia </w:t>
      </w:r>
    </w:p>
    <w:p w14:paraId="549FD476" w14:textId="77777777" w:rsidR="00BE3088" w:rsidRDefault="00BE3088" w:rsidP="00BE3088">
      <w:pPr>
        <w:pStyle w:val="Default"/>
        <w:jc w:val="both"/>
        <w:rPr>
          <w:sz w:val="22"/>
          <w:szCs w:val="22"/>
        </w:rPr>
      </w:pPr>
    </w:p>
    <w:p w14:paraId="12A6867E" w14:textId="77777777" w:rsidR="00BE3088" w:rsidRPr="00376A00" w:rsidRDefault="00BE3088" w:rsidP="00BE3088">
      <w:pPr>
        <w:pStyle w:val="Default"/>
        <w:jc w:val="both"/>
        <w:rPr>
          <w:b/>
          <w:bCs/>
          <w:sz w:val="22"/>
          <w:szCs w:val="22"/>
        </w:rPr>
      </w:pPr>
      <w:r w:rsidRPr="00376A00">
        <w:rPr>
          <w:b/>
          <w:bCs/>
          <w:sz w:val="22"/>
          <w:szCs w:val="22"/>
        </w:rPr>
        <w:t xml:space="preserve">PRINCIPIOS </w:t>
      </w:r>
    </w:p>
    <w:p w14:paraId="1982382A" w14:textId="77777777" w:rsidR="00BE3088" w:rsidRDefault="00BE3088" w:rsidP="00BE3088">
      <w:pPr>
        <w:pStyle w:val="Default"/>
        <w:jc w:val="both"/>
        <w:rPr>
          <w:sz w:val="22"/>
          <w:szCs w:val="22"/>
        </w:rPr>
      </w:pPr>
    </w:p>
    <w:p w14:paraId="33B15310" w14:textId="77777777" w:rsidR="00BE3088" w:rsidRDefault="00BE3088" w:rsidP="00BE3088">
      <w:pPr>
        <w:pStyle w:val="Default"/>
        <w:numPr>
          <w:ilvl w:val="0"/>
          <w:numId w:val="1"/>
        </w:numPr>
        <w:spacing w:after="66"/>
        <w:ind w:left="720" w:hanging="360"/>
        <w:jc w:val="both"/>
        <w:rPr>
          <w:sz w:val="22"/>
          <w:szCs w:val="22"/>
        </w:rPr>
      </w:pPr>
      <w:r>
        <w:rPr>
          <w:sz w:val="22"/>
          <w:szCs w:val="22"/>
        </w:rPr>
        <w:t xml:space="preserve">Excelencia </w:t>
      </w:r>
    </w:p>
    <w:p w14:paraId="34CC624F" w14:textId="77777777" w:rsidR="00BE3088" w:rsidRDefault="00BE3088" w:rsidP="00BE3088">
      <w:pPr>
        <w:pStyle w:val="Default"/>
        <w:numPr>
          <w:ilvl w:val="0"/>
          <w:numId w:val="1"/>
        </w:numPr>
        <w:ind w:left="720" w:hanging="360"/>
        <w:jc w:val="both"/>
        <w:rPr>
          <w:sz w:val="22"/>
          <w:szCs w:val="22"/>
        </w:rPr>
      </w:pPr>
      <w:r>
        <w:rPr>
          <w:sz w:val="22"/>
          <w:szCs w:val="22"/>
        </w:rPr>
        <w:t>Humanismo</w:t>
      </w:r>
    </w:p>
    <w:p w14:paraId="1FE42DD8" w14:textId="77777777" w:rsidR="00BE3088" w:rsidRDefault="00BE3088" w:rsidP="00BE3088">
      <w:pPr>
        <w:pStyle w:val="Default"/>
        <w:numPr>
          <w:ilvl w:val="0"/>
          <w:numId w:val="1"/>
        </w:numPr>
        <w:ind w:left="720" w:hanging="360"/>
        <w:jc w:val="both"/>
        <w:rPr>
          <w:sz w:val="22"/>
          <w:szCs w:val="22"/>
        </w:rPr>
      </w:pPr>
      <w:r>
        <w:rPr>
          <w:sz w:val="22"/>
          <w:szCs w:val="22"/>
        </w:rPr>
        <w:t xml:space="preserve">Responsabilidad </w:t>
      </w:r>
    </w:p>
    <w:p w14:paraId="0FBF7357" w14:textId="77777777" w:rsidR="00BE3088" w:rsidRDefault="00BE3088" w:rsidP="00BE3088">
      <w:pPr>
        <w:pStyle w:val="Default"/>
        <w:spacing w:before="120" w:after="120"/>
        <w:jc w:val="both"/>
        <w:rPr>
          <w:sz w:val="22"/>
          <w:szCs w:val="22"/>
        </w:rPr>
      </w:pPr>
    </w:p>
    <w:p w14:paraId="7243556D" w14:textId="77777777" w:rsidR="00BE3088" w:rsidRDefault="00BE3088" w:rsidP="00BE3088">
      <w:pPr>
        <w:pStyle w:val="Default"/>
        <w:spacing w:before="120" w:after="120"/>
        <w:jc w:val="both"/>
        <w:rPr>
          <w:sz w:val="22"/>
          <w:szCs w:val="22"/>
        </w:rPr>
      </w:pPr>
      <w:r>
        <w:rPr>
          <w:b/>
          <w:bCs/>
          <w:sz w:val="22"/>
          <w:szCs w:val="22"/>
        </w:rPr>
        <w:t xml:space="preserve">OBJETIVOS DE LA POLITICA </w:t>
      </w:r>
    </w:p>
    <w:p w14:paraId="1C311B14" w14:textId="65A68221" w:rsidR="00BE3088" w:rsidRDefault="00BE3088" w:rsidP="00BE3088">
      <w:pPr>
        <w:pStyle w:val="Default"/>
        <w:numPr>
          <w:ilvl w:val="0"/>
          <w:numId w:val="3"/>
        </w:numPr>
        <w:spacing w:before="120" w:after="120"/>
        <w:ind w:left="360"/>
        <w:jc w:val="both"/>
        <w:rPr>
          <w:sz w:val="22"/>
          <w:szCs w:val="22"/>
        </w:rPr>
      </w:pPr>
      <w:r>
        <w:rPr>
          <w:sz w:val="22"/>
          <w:szCs w:val="22"/>
        </w:rPr>
        <w:t xml:space="preserve">Prevenir la contaminación ambiental reduciendo los impactos en cada una de las actividades que se desarrollan en los diferentes procesos de la institución </w:t>
      </w:r>
    </w:p>
    <w:p w14:paraId="22E89812" w14:textId="24A1A25E" w:rsidR="00BE3088" w:rsidRDefault="00BE3088" w:rsidP="00BE3088">
      <w:pPr>
        <w:pStyle w:val="Default"/>
        <w:numPr>
          <w:ilvl w:val="0"/>
          <w:numId w:val="3"/>
        </w:numPr>
        <w:spacing w:before="120" w:after="120"/>
        <w:ind w:left="360"/>
        <w:jc w:val="both"/>
        <w:rPr>
          <w:sz w:val="22"/>
          <w:szCs w:val="22"/>
        </w:rPr>
      </w:pPr>
      <w:r>
        <w:rPr>
          <w:sz w:val="22"/>
          <w:szCs w:val="22"/>
        </w:rPr>
        <w:t xml:space="preserve">Cumplir con el Plan de Gestión Integral de Residuos Hospitalarios y Similares </w:t>
      </w:r>
    </w:p>
    <w:p w14:paraId="501EC128" w14:textId="67DEB83A" w:rsidR="00BE3088" w:rsidRDefault="00BE3088" w:rsidP="00BE3088">
      <w:pPr>
        <w:pStyle w:val="Default"/>
        <w:numPr>
          <w:ilvl w:val="0"/>
          <w:numId w:val="3"/>
        </w:numPr>
        <w:spacing w:before="120" w:after="120"/>
        <w:ind w:left="360"/>
        <w:jc w:val="both"/>
        <w:rPr>
          <w:sz w:val="22"/>
          <w:szCs w:val="22"/>
        </w:rPr>
      </w:pPr>
      <w:r>
        <w:rPr>
          <w:sz w:val="22"/>
          <w:szCs w:val="22"/>
        </w:rPr>
        <w:t xml:space="preserve">Brindar capacitación y entrenamiento a los diferentes grupos de interés </w:t>
      </w:r>
    </w:p>
    <w:p w14:paraId="46E4F479" w14:textId="664E7F3B" w:rsidR="00BE3088" w:rsidRDefault="00BE3088" w:rsidP="00BE3088">
      <w:pPr>
        <w:pStyle w:val="Default"/>
        <w:numPr>
          <w:ilvl w:val="0"/>
          <w:numId w:val="3"/>
        </w:numPr>
        <w:spacing w:before="120" w:after="120"/>
        <w:ind w:left="360"/>
        <w:jc w:val="both"/>
        <w:rPr>
          <w:sz w:val="22"/>
          <w:szCs w:val="22"/>
        </w:rPr>
      </w:pPr>
      <w:r>
        <w:rPr>
          <w:sz w:val="22"/>
          <w:szCs w:val="22"/>
        </w:rPr>
        <w:t xml:space="preserve">Promocionar estrategias de cuidado y compromiso con el medio ambiente </w:t>
      </w:r>
    </w:p>
    <w:p w14:paraId="588390BC" w14:textId="6C73E56E" w:rsidR="00BE3088" w:rsidRDefault="00BE3088" w:rsidP="00BE3088">
      <w:pPr>
        <w:pStyle w:val="Default"/>
        <w:numPr>
          <w:ilvl w:val="0"/>
          <w:numId w:val="3"/>
        </w:numPr>
        <w:spacing w:before="120" w:after="120"/>
        <w:ind w:left="360"/>
        <w:jc w:val="both"/>
        <w:rPr>
          <w:sz w:val="22"/>
          <w:szCs w:val="22"/>
        </w:rPr>
      </w:pPr>
      <w:r>
        <w:rPr>
          <w:sz w:val="22"/>
          <w:szCs w:val="22"/>
        </w:rPr>
        <w:t xml:space="preserve">Gestionar el uso racional de los recursos ambientales, administrando los aspectos e impactos ambientales desde cada proceso, </w:t>
      </w:r>
    </w:p>
    <w:p w14:paraId="7DF36ED0" w14:textId="3535957D" w:rsidR="00BE3088" w:rsidRDefault="00BE3088" w:rsidP="00BE3088">
      <w:pPr>
        <w:pStyle w:val="Default"/>
        <w:numPr>
          <w:ilvl w:val="0"/>
          <w:numId w:val="3"/>
        </w:numPr>
        <w:spacing w:before="120" w:after="120"/>
        <w:ind w:left="360"/>
        <w:jc w:val="both"/>
        <w:rPr>
          <w:sz w:val="22"/>
          <w:szCs w:val="22"/>
        </w:rPr>
      </w:pPr>
      <w:r>
        <w:rPr>
          <w:sz w:val="22"/>
          <w:szCs w:val="22"/>
        </w:rPr>
        <w:t xml:space="preserve">Gestionar las compras sostenibles, generando responsabilidad social a través de la concientización a los grupos de interés hacia una cultura y compromiso del desarrollo sostenible. </w:t>
      </w:r>
    </w:p>
    <w:p w14:paraId="3634566F" w14:textId="77777777" w:rsidR="00BE3088" w:rsidRDefault="00BE3088" w:rsidP="00BE3088">
      <w:pPr>
        <w:pStyle w:val="Default"/>
        <w:spacing w:before="120" w:after="120"/>
        <w:jc w:val="both"/>
        <w:rPr>
          <w:sz w:val="22"/>
          <w:szCs w:val="22"/>
        </w:rPr>
      </w:pPr>
    </w:p>
    <w:p w14:paraId="244BBF14" w14:textId="2DF55AE7" w:rsidR="00BE3088" w:rsidRDefault="00BE3088" w:rsidP="00BE3088">
      <w:pPr>
        <w:pStyle w:val="Default"/>
        <w:spacing w:before="120" w:after="120"/>
        <w:jc w:val="both"/>
        <w:rPr>
          <w:color w:val="auto"/>
          <w:sz w:val="22"/>
          <w:szCs w:val="22"/>
        </w:rPr>
      </w:pPr>
      <w:r w:rsidRPr="00BE3088">
        <w:rPr>
          <w:b/>
          <w:bCs/>
          <w:sz w:val="22"/>
          <w:szCs w:val="22"/>
        </w:rPr>
        <w:t>IN</w:t>
      </w:r>
      <w:r>
        <w:rPr>
          <w:b/>
          <w:bCs/>
          <w:color w:val="auto"/>
          <w:sz w:val="22"/>
          <w:szCs w:val="22"/>
        </w:rPr>
        <w:t xml:space="preserve">DICADORES </w:t>
      </w:r>
    </w:p>
    <w:p w14:paraId="08EE2CAC" w14:textId="57A41B71"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lastRenderedPageBreak/>
        <w:t xml:space="preserve">Prevenir la contaminación ambiental </w:t>
      </w:r>
    </w:p>
    <w:p w14:paraId="3434841F" w14:textId="649D5342"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Reducir los impactos en cada una de las actividades que se desarrollan en los diferentes procesos de la institución </w:t>
      </w:r>
    </w:p>
    <w:p w14:paraId="5DBD7798" w14:textId="028FF2AE"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Cumplir el plan de gestión integral de residuos hospitalarios y Similares </w:t>
      </w:r>
    </w:p>
    <w:p w14:paraId="48A1F65B" w14:textId="675DBFAC"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Brindar capacitación y entrenamiento a los diferentes grupos de interés </w:t>
      </w:r>
    </w:p>
    <w:p w14:paraId="0874EFBB" w14:textId="128F07C0"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Promocionar estrategias de cuidado y compromiso con el medio ambiente </w:t>
      </w:r>
    </w:p>
    <w:p w14:paraId="091D9747" w14:textId="14290833"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Gestionar el uso racional de los recursos ambientales </w:t>
      </w:r>
    </w:p>
    <w:p w14:paraId="4F413710" w14:textId="052C4FE4"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Administrar los aspectos e impactos ambientales desde cada proceso </w:t>
      </w:r>
    </w:p>
    <w:p w14:paraId="13EA4A77" w14:textId="10019C9F" w:rsidR="00BE3088" w:rsidRDefault="00BE3088" w:rsidP="00BE3088">
      <w:pPr>
        <w:pStyle w:val="Default"/>
        <w:numPr>
          <w:ilvl w:val="0"/>
          <w:numId w:val="5"/>
        </w:numPr>
        <w:spacing w:before="120" w:after="120"/>
        <w:ind w:left="360"/>
        <w:jc w:val="both"/>
        <w:rPr>
          <w:color w:val="auto"/>
          <w:sz w:val="22"/>
          <w:szCs w:val="22"/>
        </w:rPr>
      </w:pPr>
      <w:r>
        <w:rPr>
          <w:color w:val="auto"/>
          <w:sz w:val="22"/>
          <w:szCs w:val="22"/>
        </w:rPr>
        <w:t xml:space="preserve">Gestionar las compras sostenibles </w:t>
      </w:r>
    </w:p>
    <w:p w14:paraId="149A37B2" w14:textId="672BBAF7" w:rsidR="00CE091D" w:rsidRDefault="00BE3088" w:rsidP="00BE3088">
      <w:pPr>
        <w:pStyle w:val="Default"/>
        <w:numPr>
          <w:ilvl w:val="0"/>
          <w:numId w:val="5"/>
        </w:numPr>
        <w:spacing w:before="120" w:after="120"/>
        <w:ind w:left="360"/>
        <w:jc w:val="both"/>
      </w:pPr>
      <w:r>
        <w:rPr>
          <w:color w:val="auto"/>
          <w:sz w:val="22"/>
          <w:szCs w:val="22"/>
        </w:rPr>
        <w:t xml:space="preserve">Generando responsabilidad social a través de la concientización a los grupos de interés. </w:t>
      </w:r>
    </w:p>
    <w:sectPr w:rsidR="00CE091D" w:rsidSect="00E339DA">
      <w:headerReference w:type="default" r:id="rId7"/>
      <w:footerReference w:type="default" r:id="rId8"/>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47E5" w14:textId="77777777" w:rsidR="0067597B" w:rsidRDefault="0067597B" w:rsidP="00D93136">
      <w:pPr>
        <w:spacing w:after="0" w:line="240" w:lineRule="auto"/>
      </w:pPr>
      <w:r>
        <w:separator/>
      </w:r>
    </w:p>
  </w:endnote>
  <w:endnote w:type="continuationSeparator" w:id="0">
    <w:p w14:paraId="061CCF63" w14:textId="77777777" w:rsidR="0067597B" w:rsidRDefault="0067597B" w:rsidP="00D9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D93136" w:rsidRPr="00F036B4" w14:paraId="0135B3E2"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22A4D7C" w14:textId="77777777" w:rsidR="00D93136" w:rsidRPr="00F036B4" w:rsidRDefault="00D93136" w:rsidP="00D93136">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BEB7A8B" w14:textId="77777777" w:rsidR="00D93136" w:rsidRPr="00F036B4" w:rsidRDefault="00D93136" w:rsidP="00D93136">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3C900EF" w14:textId="77777777" w:rsidR="00D93136" w:rsidRPr="00F036B4" w:rsidRDefault="00D93136" w:rsidP="00D93136">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D93136" w:rsidRPr="00F036B4" w14:paraId="06A83272"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4429DAD" w14:textId="77777777" w:rsidR="00D93136" w:rsidRPr="00F036B4" w:rsidRDefault="00D93136" w:rsidP="00D93136">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AA7AEA6" w14:textId="77777777" w:rsidR="00D93136" w:rsidRPr="00F036B4" w:rsidRDefault="00D93136" w:rsidP="00D93136">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DE3C923" w14:textId="77777777" w:rsidR="00D93136" w:rsidRPr="00F036B4" w:rsidRDefault="00D93136" w:rsidP="00D93136">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7E0BC0F0" w14:textId="77B511DA" w:rsidR="00D93136" w:rsidRDefault="00D93136">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1336" w14:textId="77777777" w:rsidR="0067597B" w:rsidRDefault="0067597B" w:rsidP="00D93136">
      <w:pPr>
        <w:spacing w:after="0" w:line="240" w:lineRule="auto"/>
      </w:pPr>
      <w:r>
        <w:separator/>
      </w:r>
    </w:p>
  </w:footnote>
  <w:footnote w:type="continuationSeparator" w:id="0">
    <w:p w14:paraId="3920F33A" w14:textId="77777777" w:rsidR="0067597B" w:rsidRDefault="0067597B" w:rsidP="00D9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D93136" w14:paraId="35E7DBFB"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04DF1185" w14:textId="77777777" w:rsidR="00D93136" w:rsidRDefault="00D93136" w:rsidP="00D93136">
          <w:pPr>
            <w:pStyle w:val="Encabezado"/>
            <w:spacing w:before="120" w:after="120"/>
            <w:jc w:val="center"/>
            <w:rPr>
              <w:b/>
            </w:rPr>
          </w:pPr>
          <w:r>
            <w:rPr>
              <w:b/>
              <w:noProof/>
              <w:lang w:eastAsia="es-CO"/>
            </w:rPr>
            <w:drawing>
              <wp:inline distT="0" distB="0" distL="0" distR="0" wp14:anchorId="352B5129" wp14:editId="59D5648A">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7CAFDD7A" w14:textId="0B7CE715" w:rsidR="00D93136" w:rsidRPr="00F65949" w:rsidRDefault="00D93136" w:rsidP="00D93136">
          <w:pPr>
            <w:pStyle w:val="Default"/>
            <w:spacing w:before="120" w:after="120"/>
            <w:jc w:val="center"/>
            <w:rPr>
              <w:b/>
              <w:bCs/>
            </w:rPr>
          </w:pPr>
          <w:r>
            <w:rPr>
              <w:b/>
              <w:bCs/>
              <w:color w:val="auto"/>
              <w:sz w:val="22"/>
              <w:szCs w:val="22"/>
            </w:rPr>
            <w:t xml:space="preserve">POLÍTICA </w:t>
          </w:r>
          <w:r>
            <w:rPr>
              <w:b/>
              <w:bCs/>
              <w:color w:val="auto"/>
              <w:sz w:val="22"/>
              <w:szCs w:val="22"/>
            </w:rPr>
            <w:t>GESTIÓN AMBIENTAL</w:t>
          </w:r>
        </w:p>
      </w:tc>
      <w:tc>
        <w:tcPr>
          <w:tcW w:w="1542" w:type="pct"/>
          <w:tcBorders>
            <w:top w:val="single" w:sz="4" w:space="0" w:color="auto"/>
            <w:left w:val="single" w:sz="4" w:space="0" w:color="auto"/>
            <w:bottom w:val="single" w:sz="4" w:space="0" w:color="auto"/>
            <w:right w:val="single" w:sz="4" w:space="0" w:color="auto"/>
          </w:tcBorders>
          <w:vAlign w:val="center"/>
        </w:tcPr>
        <w:p w14:paraId="01D07A13" w14:textId="2DC2987C" w:rsidR="00D93136" w:rsidRPr="001E3AD7" w:rsidRDefault="00D93136" w:rsidP="00D93136">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w:t>
          </w:r>
          <w:r>
            <w:rPr>
              <w:rFonts w:ascii="Arial" w:hAnsi="Arial" w:cs="Arial"/>
              <w:b/>
            </w:rPr>
            <w:t>5</w:t>
          </w:r>
        </w:p>
      </w:tc>
    </w:tr>
    <w:tr w:rsidR="00D93136" w14:paraId="6C0FF383"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AEF050E" w14:textId="77777777" w:rsidR="00D93136" w:rsidRDefault="00D93136" w:rsidP="00D93136">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EA19E89" w14:textId="77777777" w:rsidR="00D93136" w:rsidRPr="001E3AD7" w:rsidRDefault="00D93136" w:rsidP="00D93136">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94BCD4D" w14:textId="77777777" w:rsidR="00D93136" w:rsidRPr="001E3AD7" w:rsidRDefault="00D93136" w:rsidP="00D93136">
          <w:pPr>
            <w:pStyle w:val="Encabezado"/>
            <w:spacing w:before="120" w:after="120"/>
            <w:rPr>
              <w:rFonts w:ascii="Arial" w:hAnsi="Arial" w:cs="Arial"/>
              <w:b/>
            </w:rPr>
          </w:pPr>
          <w:r>
            <w:rPr>
              <w:rFonts w:ascii="Arial" w:hAnsi="Arial" w:cs="Arial"/>
              <w:b/>
            </w:rPr>
            <w:t>Versión: 01</w:t>
          </w:r>
        </w:p>
      </w:tc>
    </w:tr>
    <w:tr w:rsidR="00D93136" w14:paraId="0A5D379E"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3AFDE233" w14:textId="77777777" w:rsidR="00D93136" w:rsidRDefault="00D93136" w:rsidP="00D93136">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38DB90E0" w14:textId="77777777" w:rsidR="00D93136" w:rsidRPr="001E3AD7" w:rsidRDefault="00D93136" w:rsidP="00D93136">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A51ACC0" w14:textId="77777777" w:rsidR="00D93136" w:rsidRPr="001E3AD7" w:rsidRDefault="00D93136" w:rsidP="00D93136">
          <w:pPr>
            <w:pStyle w:val="Encabezado"/>
            <w:spacing w:before="120" w:after="120"/>
            <w:rPr>
              <w:rFonts w:ascii="Arial" w:hAnsi="Arial" w:cs="Arial"/>
              <w:b/>
            </w:rPr>
          </w:pPr>
          <w:r w:rsidRPr="001E3AD7">
            <w:rPr>
              <w:rFonts w:ascii="Arial" w:hAnsi="Arial" w:cs="Arial"/>
              <w:b/>
            </w:rPr>
            <w:t>Página 1 de 1</w:t>
          </w:r>
        </w:p>
      </w:tc>
    </w:tr>
  </w:tbl>
  <w:p w14:paraId="3BA19890" w14:textId="77777777" w:rsidR="00D93136" w:rsidRDefault="00D93136" w:rsidP="00D93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CB18BB"/>
    <w:multiLevelType w:val="hybridMultilevel"/>
    <w:tmpl w:val="D38657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E024CC"/>
    <w:multiLevelType w:val="hybridMultilevel"/>
    <w:tmpl w:val="CD387D4E"/>
    <w:lvl w:ilvl="0" w:tplc="FFFFFFFF">
      <w:start w:val="1"/>
      <w:numFmt w:val="bullet"/>
      <w:lvlText w:val="•"/>
      <w:lvlJc w:val="left"/>
      <w:pPr>
        <w:ind w:left="1800" w:hanging="360"/>
      </w:p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15:restartNumberingAfterBreak="0">
    <w:nsid w:val="5F7E3888"/>
    <w:multiLevelType w:val="hybridMultilevel"/>
    <w:tmpl w:val="35A67EF8"/>
    <w:lvl w:ilvl="0" w:tplc="46605A02">
      <w:start w:val="1"/>
      <w:numFmt w:val="decimal"/>
      <w:lvlText w:val="%1."/>
      <w:lvlJc w:val="left"/>
      <w:pPr>
        <w:ind w:left="720" w:hanging="360"/>
      </w:pPr>
      <w:rPr>
        <w:rFonts w:hint="default"/>
      </w:rPr>
    </w:lvl>
    <w:lvl w:ilvl="1" w:tplc="97E6D494">
      <w:start w:val="6"/>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8C6154E"/>
    <w:multiLevelType w:val="hybridMultilevel"/>
    <w:tmpl w:val="EFE267C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52264559">
    <w:abstractNumId w:val="0"/>
  </w:num>
  <w:num w:numId="2" w16cid:durableId="801340015">
    <w:abstractNumId w:val="1"/>
  </w:num>
  <w:num w:numId="3" w16cid:durableId="1714118419">
    <w:abstractNumId w:val="3"/>
  </w:num>
  <w:num w:numId="4" w16cid:durableId="55714173">
    <w:abstractNumId w:val="4"/>
  </w:num>
  <w:num w:numId="5" w16cid:durableId="1513909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88"/>
    <w:rsid w:val="005B7BA6"/>
    <w:rsid w:val="0067597B"/>
    <w:rsid w:val="00A643EB"/>
    <w:rsid w:val="00BE3088"/>
    <w:rsid w:val="00CE091D"/>
    <w:rsid w:val="00D93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B0D"/>
  <w15:chartTrackingRefBased/>
  <w15:docId w15:val="{32FBEC1C-9A6C-4879-8E94-B057361E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308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9313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93136"/>
  </w:style>
  <w:style w:type="paragraph" w:styleId="Piedepgina">
    <w:name w:val="footer"/>
    <w:basedOn w:val="Normal"/>
    <w:link w:val="PiedepginaCar"/>
    <w:uiPriority w:val="99"/>
    <w:unhideWhenUsed/>
    <w:rsid w:val="00D9313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9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2023-05-03T21:26:00Z</dcterms:created>
  <dcterms:modified xsi:type="dcterms:W3CDTF">2023-05-03T21:33:00Z</dcterms:modified>
</cp:coreProperties>
</file>