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D97B" w14:textId="34CBCF71" w:rsidR="00181883" w:rsidRDefault="00181883" w:rsidP="00181883">
      <w:pPr>
        <w:pStyle w:val="Default"/>
        <w:spacing w:before="120" w:after="120"/>
        <w:jc w:val="center"/>
        <w:rPr>
          <w:sz w:val="22"/>
          <w:szCs w:val="22"/>
        </w:rPr>
      </w:pPr>
      <w:r>
        <w:rPr>
          <w:b/>
          <w:bCs/>
          <w:sz w:val="22"/>
          <w:szCs w:val="22"/>
        </w:rPr>
        <w:t>POLÍTICA DE CONTROL INTERNO</w:t>
      </w:r>
    </w:p>
    <w:p w14:paraId="71FD31AD" w14:textId="0FADB1C5" w:rsidR="00181883" w:rsidRDefault="00181883" w:rsidP="00181883">
      <w:pPr>
        <w:pStyle w:val="Default"/>
        <w:spacing w:before="120" w:after="120"/>
        <w:jc w:val="both"/>
        <w:rPr>
          <w:sz w:val="22"/>
          <w:szCs w:val="22"/>
        </w:rPr>
      </w:pPr>
      <w:r>
        <w:rPr>
          <w:sz w:val="22"/>
          <w:szCs w:val="22"/>
        </w:rPr>
        <w:t xml:space="preserve">El Gerente de la Empresa Social del Estado Hospital </w:t>
      </w:r>
      <w:r w:rsidR="00C252DD">
        <w:rPr>
          <w:sz w:val="22"/>
          <w:szCs w:val="22"/>
        </w:rPr>
        <w:t xml:space="preserve">Santa Isabel </w:t>
      </w:r>
      <w:r>
        <w:rPr>
          <w:sz w:val="22"/>
          <w:szCs w:val="22"/>
        </w:rPr>
        <w:t xml:space="preserve">y sus colaboradores se comprometen a desarrollar una cultura organizacional fundamentada en la información, el control y la evaluación, para la toma de decisiones y la mejora continua, implementando el Modelo Estándar de Control Interno, generando cultura autocontrol, asignando responsabilidades y roles para la gestión del riesgo y el control, realizando seguimiento a la gestión del riesgo y monitoreo a los controles definidos que conlleven al mejoramiento de la prestación de servicios de los usuarios y grupos de interés. </w:t>
      </w:r>
    </w:p>
    <w:p w14:paraId="1250FADA" w14:textId="77777777" w:rsidR="00181883" w:rsidRDefault="00181883" w:rsidP="00181883">
      <w:pPr>
        <w:pStyle w:val="Default"/>
        <w:spacing w:before="120" w:after="120"/>
        <w:jc w:val="both"/>
        <w:rPr>
          <w:sz w:val="22"/>
          <w:szCs w:val="22"/>
        </w:rPr>
      </w:pPr>
    </w:p>
    <w:p w14:paraId="0A52490F" w14:textId="77777777" w:rsidR="00181883" w:rsidRDefault="00181883" w:rsidP="00181883">
      <w:pPr>
        <w:pStyle w:val="Default"/>
        <w:jc w:val="both"/>
        <w:rPr>
          <w:sz w:val="22"/>
          <w:szCs w:val="22"/>
        </w:rPr>
      </w:pPr>
      <w:r>
        <w:rPr>
          <w:b/>
          <w:bCs/>
          <w:sz w:val="22"/>
          <w:szCs w:val="22"/>
        </w:rPr>
        <w:t xml:space="preserve">VALORES </w:t>
      </w:r>
    </w:p>
    <w:p w14:paraId="11C979E0" w14:textId="77777777" w:rsidR="00181883" w:rsidRDefault="00181883" w:rsidP="00181883">
      <w:pPr>
        <w:pStyle w:val="Default"/>
        <w:spacing w:after="66"/>
        <w:jc w:val="both"/>
        <w:rPr>
          <w:sz w:val="22"/>
          <w:szCs w:val="22"/>
        </w:rPr>
      </w:pPr>
    </w:p>
    <w:p w14:paraId="79554D67" w14:textId="77777777" w:rsidR="00181883" w:rsidRDefault="00181883" w:rsidP="00181883">
      <w:pPr>
        <w:pStyle w:val="Default"/>
        <w:numPr>
          <w:ilvl w:val="0"/>
          <w:numId w:val="1"/>
        </w:numPr>
        <w:spacing w:after="66"/>
        <w:jc w:val="both"/>
        <w:rPr>
          <w:sz w:val="22"/>
          <w:szCs w:val="22"/>
        </w:rPr>
      </w:pPr>
      <w:r>
        <w:rPr>
          <w:sz w:val="22"/>
          <w:szCs w:val="22"/>
        </w:rPr>
        <w:t>Calidad</w:t>
      </w:r>
    </w:p>
    <w:p w14:paraId="5887701D" w14:textId="77777777" w:rsidR="00181883" w:rsidRDefault="00181883" w:rsidP="00181883">
      <w:pPr>
        <w:pStyle w:val="Default"/>
        <w:numPr>
          <w:ilvl w:val="0"/>
          <w:numId w:val="1"/>
        </w:numPr>
        <w:spacing w:after="66"/>
        <w:jc w:val="both"/>
        <w:rPr>
          <w:sz w:val="22"/>
          <w:szCs w:val="22"/>
        </w:rPr>
      </w:pPr>
      <w:r>
        <w:rPr>
          <w:sz w:val="22"/>
          <w:szCs w:val="22"/>
        </w:rPr>
        <w:t>Eficiencia</w:t>
      </w:r>
    </w:p>
    <w:p w14:paraId="5EE4E093" w14:textId="77777777" w:rsidR="00181883" w:rsidRDefault="00181883" w:rsidP="00181883">
      <w:pPr>
        <w:pStyle w:val="Default"/>
        <w:numPr>
          <w:ilvl w:val="0"/>
          <w:numId w:val="1"/>
        </w:numPr>
        <w:spacing w:after="66"/>
        <w:jc w:val="both"/>
        <w:rPr>
          <w:sz w:val="22"/>
          <w:szCs w:val="22"/>
        </w:rPr>
      </w:pPr>
      <w:r>
        <w:rPr>
          <w:sz w:val="22"/>
          <w:szCs w:val="22"/>
        </w:rPr>
        <w:t>Equidad</w:t>
      </w:r>
    </w:p>
    <w:p w14:paraId="0D8851A7" w14:textId="77777777" w:rsidR="00181883" w:rsidRDefault="00181883" w:rsidP="00181883">
      <w:pPr>
        <w:pStyle w:val="Default"/>
        <w:numPr>
          <w:ilvl w:val="0"/>
          <w:numId w:val="1"/>
        </w:numPr>
        <w:spacing w:after="66"/>
        <w:jc w:val="both"/>
        <w:rPr>
          <w:sz w:val="22"/>
          <w:szCs w:val="22"/>
        </w:rPr>
      </w:pPr>
      <w:r>
        <w:rPr>
          <w:sz w:val="22"/>
          <w:szCs w:val="22"/>
        </w:rPr>
        <w:t>Compromiso</w:t>
      </w:r>
    </w:p>
    <w:p w14:paraId="41B13CE0" w14:textId="77777777" w:rsidR="00181883" w:rsidRDefault="00181883" w:rsidP="00181883">
      <w:pPr>
        <w:pStyle w:val="Default"/>
        <w:numPr>
          <w:ilvl w:val="0"/>
          <w:numId w:val="1"/>
        </w:numPr>
        <w:spacing w:after="66"/>
        <w:jc w:val="both"/>
        <w:rPr>
          <w:sz w:val="22"/>
          <w:szCs w:val="22"/>
        </w:rPr>
      </w:pPr>
      <w:r>
        <w:rPr>
          <w:sz w:val="22"/>
          <w:szCs w:val="22"/>
        </w:rPr>
        <w:t xml:space="preserve">Sentido de Pertenencia </w:t>
      </w:r>
    </w:p>
    <w:p w14:paraId="4779229C" w14:textId="77777777" w:rsidR="00181883" w:rsidRDefault="00181883" w:rsidP="00181883">
      <w:pPr>
        <w:pStyle w:val="Default"/>
        <w:jc w:val="both"/>
        <w:rPr>
          <w:sz w:val="22"/>
          <w:szCs w:val="22"/>
        </w:rPr>
      </w:pPr>
    </w:p>
    <w:p w14:paraId="0D318E38" w14:textId="77777777" w:rsidR="00181883" w:rsidRDefault="00181883" w:rsidP="00181883">
      <w:pPr>
        <w:pStyle w:val="Default"/>
        <w:jc w:val="both"/>
        <w:rPr>
          <w:sz w:val="22"/>
          <w:szCs w:val="22"/>
        </w:rPr>
      </w:pPr>
      <w:r>
        <w:rPr>
          <w:sz w:val="22"/>
          <w:szCs w:val="22"/>
        </w:rPr>
        <w:t xml:space="preserve">PRINCIPIOS </w:t>
      </w:r>
    </w:p>
    <w:p w14:paraId="4129C220" w14:textId="77777777" w:rsidR="00181883" w:rsidRDefault="00181883" w:rsidP="00181883">
      <w:pPr>
        <w:pStyle w:val="Default"/>
        <w:jc w:val="both"/>
        <w:rPr>
          <w:sz w:val="22"/>
          <w:szCs w:val="22"/>
        </w:rPr>
      </w:pPr>
    </w:p>
    <w:p w14:paraId="7A091FE9" w14:textId="77777777" w:rsidR="00181883" w:rsidRDefault="00181883" w:rsidP="00181883">
      <w:pPr>
        <w:pStyle w:val="Default"/>
        <w:numPr>
          <w:ilvl w:val="0"/>
          <w:numId w:val="1"/>
        </w:numPr>
        <w:spacing w:after="66"/>
        <w:jc w:val="both"/>
        <w:rPr>
          <w:sz w:val="22"/>
          <w:szCs w:val="22"/>
        </w:rPr>
      </w:pPr>
      <w:r>
        <w:rPr>
          <w:sz w:val="22"/>
          <w:szCs w:val="22"/>
        </w:rPr>
        <w:t xml:space="preserve">Excelencia </w:t>
      </w:r>
    </w:p>
    <w:p w14:paraId="4B1A2920" w14:textId="77777777" w:rsidR="00181883" w:rsidRDefault="00181883" w:rsidP="00181883">
      <w:pPr>
        <w:pStyle w:val="Default"/>
        <w:numPr>
          <w:ilvl w:val="0"/>
          <w:numId w:val="1"/>
        </w:numPr>
        <w:jc w:val="both"/>
        <w:rPr>
          <w:sz w:val="22"/>
          <w:szCs w:val="22"/>
        </w:rPr>
      </w:pPr>
      <w:r>
        <w:rPr>
          <w:sz w:val="22"/>
          <w:szCs w:val="22"/>
        </w:rPr>
        <w:t>Humanismo</w:t>
      </w:r>
    </w:p>
    <w:p w14:paraId="45A897A7" w14:textId="77777777" w:rsidR="00181883" w:rsidRDefault="00181883" w:rsidP="00181883">
      <w:pPr>
        <w:pStyle w:val="Default"/>
        <w:numPr>
          <w:ilvl w:val="0"/>
          <w:numId w:val="1"/>
        </w:numPr>
        <w:jc w:val="both"/>
        <w:rPr>
          <w:sz w:val="22"/>
          <w:szCs w:val="22"/>
        </w:rPr>
      </w:pPr>
      <w:r>
        <w:rPr>
          <w:sz w:val="22"/>
          <w:szCs w:val="22"/>
        </w:rPr>
        <w:t xml:space="preserve">Responsabilidad </w:t>
      </w:r>
    </w:p>
    <w:p w14:paraId="401E0B46" w14:textId="77777777" w:rsidR="00181883" w:rsidRDefault="00181883" w:rsidP="00181883">
      <w:pPr>
        <w:pStyle w:val="Default"/>
        <w:spacing w:before="120" w:after="120"/>
        <w:jc w:val="both"/>
        <w:rPr>
          <w:b/>
          <w:bCs/>
          <w:sz w:val="22"/>
          <w:szCs w:val="22"/>
        </w:rPr>
      </w:pPr>
    </w:p>
    <w:p w14:paraId="6CEEBF57" w14:textId="2FB14E85" w:rsidR="00181883" w:rsidRDefault="00181883" w:rsidP="00181883">
      <w:pPr>
        <w:pStyle w:val="Default"/>
        <w:spacing w:before="120" w:after="120"/>
        <w:jc w:val="both"/>
        <w:rPr>
          <w:sz w:val="22"/>
          <w:szCs w:val="22"/>
        </w:rPr>
      </w:pPr>
      <w:r>
        <w:rPr>
          <w:b/>
          <w:bCs/>
          <w:sz w:val="22"/>
          <w:szCs w:val="22"/>
        </w:rPr>
        <w:t xml:space="preserve">OBJETIVOS DE LA POLÍTICA </w:t>
      </w:r>
    </w:p>
    <w:p w14:paraId="1E2F501D" w14:textId="1E0C0F56" w:rsidR="00181883" w:rsidRDefault="00181883" w:rsidP="00181883">
      <w:pPr>
        <w:pStyle w:val="Default"/>
        <w:numPr>
          <w:ilvl w:val="0"/>
          <w:numId w:val="3"/>
        </w:numPr>
        <w:spacing w:before="120" w:after="120"/>
        <w:ind w:left="360"/>
        <w:jc w:val="both"/>
        <w:rPr>
          <w:sz w:val="22"/>
          <w:szCs w:val="22"/>
        </w:rPr>
      </w:pPr>
      <w:r>
        <w:rPr>
          <w:sz w:val="22"/>
          <w:szCs w:val="22"/>
        </w:rPr>
        <w:t xml:space="preserve">Desarrollar una cultura organizacional fundamentada en la información, el control y la evaluación, para la toma de decisiones y la mejora continua </w:t>
      </w:r>
    </w:p>
    <w:p w14:paraId="18212468" w14:textId="050A4FA1" w:rsidR="00181883" w:rsidRDefault="00181883" w:rsidP="00181883">
      <w:pPr>
        <w:pStyle w:val="Default"/>
        <w:numPr>
          <w:ilvl w:val="0"/>
          <w:numId w:val="3"/>
        </w:numPr>
        <w:spacing w:before="120" w:after="120"/>
        <w:ind w:left="360"/>
        <w:jc w:val="both"/>
        <w:rPr>
          <w:sz w:val="22"/>
          <w:szCs w:val="22"/>
        </w:rPr>
      </w:pPr>
      <w:r>
        <w:rPr>
          <w:sz w:val="22"/>
          <w:szCs w:val="22"/>
        </w:rPr>
        <w:t xml:space="preserve">Implementar el Modelo Estándar de Control Interno </w:t>
      </w:r>
    </w:p>
    <w:p w14:paraId="4A7E6247" w14:textId="7B4D5EE5" w:rsidR="00181883" w:rsidRDefault="00181883" w:rsidP="00181883">
      <w:pPr>
        <w:pStyle w:val="Default"/>
        <w:numPr>
          <w:ilvl w:val="0"/>
          <w:numId w:val="3"/>
        </w:numPr>
        <w:spacing w:before="120" w:after="120"/>
        <w:ind w:left="360"/>
        <w:jc w:val="both"/>
        <w:rPr>
          <w:sz w:val="22"/>
          <w:szCs w:val="22"/>
        </w:rPr>
      </w:pPr>
      <w:r>
        <w:rPr>
          <w:sz w:val="22"/>
          <w:szCs w:val="22"/>
        </w:rPr>
        <w:t xml:space="preserve">Generar cultura autocontrol </w:t>
      </w:r>
    </w:p>
    <w:p w14:paraId="6D8D15FB" w14:textId="623E7691" w:rsidR="00181883" w:rsidRDefault="00181883" w:rsidP="00181883">
      <w:pPr>
        <w:pStyle w:val="Default"/>
        <w:numPr>
          <w:ilvl w:val="0"/>
          <w:numId w:val="3"/>
        </w:numPr>
        <w:spacing w:before="120" w:after="120"/>
        <w:ind w:left="360"/>
        <w:jc w:val="both"/>
        <w:rPr>
          <w:sz w:val="22"/>
          <w:szCs w:val="22"/>
        </w:rPr>
      </w:pPr>
      <w:r>
        <w:rPr>
          <w:sz w:val="22"/>
          <w:szCs w:val="22"/>
        </w:rPr>
        <w:t xml:space="preserve">Asignar responsabilidades y roles para la gestión del riesgo y el control </w:t>
      </w:r>
    </w:p>
    <w:p w14:paraId="5891365E" w14:textId="115790CA" w:rsidR="00181883" w:rsidRDefault="00181883" w:rsidP="00181883">
      <w:pPr>
        <w:pStyle w:val="Default"/>
        <w:numPr>
          <w:ilvl w:val="0"/>
          <w:numId w:val="3"/>
        </w:numPr>
        <w:spacing w:before="120" w:after="120"/>
        <w:ind w:left="360"/>
        <w:jc w:val="both"/>
        <w:rPr>
          <w:sz w:val="22"/>
          <w:szCs w:val="22"/>
        </w:rPr>
      </w:pPr>
      <w:r>
        <w:rPr>
          <w:sz w:val="22"/>
          <w:szCs w:val="22"/>
        </w:rPr>
        <w:t xml:space="preserve">Realizar seguimiento a la gestión del riesgo y monitoreo a los controles definidos que conlleven al mejoramiento de la prestación de servicios de los usuarios y grupos de interés. </w:t>
      </w:r>
    </w:p>
    <w:p w14:paraId="55DF9B79" w14:textId="77777777" w:rsidR="00181883" w:rsidRDefault="00181883" w:rsidP="00181883">
      <w:pPr>
        <w:pStyle w:val="Default"/>
        <w:spacing w:before="120" w:after="120"/>
        <w:jc w:val="both"/>
        <w:rPr>
          <w:sz w:val="22"/>
          <w:szCs w:val="22"/>
        </w:rPr>
      </w:pPr>
    </w:p>
    <w:p w14:paraId="7E5C5D4D" w14:textId="77777777" w:rsidR="00181883" w:rsidRDefault="00181883" w:rsidP="00181883">
      <w:pPr>
        <w:pStyle w:val="Default"/>
        <w:spacing w:before="120" w:after="120"/>
        <w:jc w:val="both"/>
        <w:rPr>
          <w:sz w:val="22"/>
          <w:szCs w:val="22"/>
        </w:rPr>
      </w:pPr>
      <w:r>
        <w:rPr>
          <w:b/>
          <w:bCs/>
          <w:sz w:val="22"/>
          <w:szCs w:val="22"/>
        </w:rPr>
        <w:t xml:space="preserve">INDICADORES </w:t>
      </w:r>
    </w:p>
    <w:p w14:paraId="387445D7" w14:textId="77777777" w:rsidR="00181883" w:rsidRDefault="00181883" w:rsidP="00181883">
      <w:pPr>
        <w:pStyle w:val="Default"/>
        <w:spacing w:before="120" w:after="120"/>
        <w:jc w:val="both"/>
        <w:rPr>
          <w:sz w:val="22"/>
          <w:szCs w:val="22"/>
        </w:rPr>
      </w:pPr>
      <w:r>
        <w:rPr>
          <w:b/>
          <w:bCs/>
          <w:sz w:val="22"/>
          <w:szCs w:val="22"/>
        </w:rPr>
        <w:t xml:space="preserve">Cumplimiento a. </w:t>
      </w:r>
    </w:p>
    <w:p w14:paraId="5FA80E1D" w14:textId="7D24937E" w:rsidR="00181883" w:rsidRDefault="00181883" w:rsidP="00181883">
      <w:pPr>
        <w:pStyle w:val="Default"/>
        <w:numPr>
          <w:ilvl w:val="0"/>
          <w:numId w:val="6"/>
        </w:numPr>
        <w:spacing w:before="120" w:after="120"/>
        <w:ind w:left="360"/>
        <w:jc w:val="both"/>
        <w:rPr>
          <w:sz w:val="22"/>
          <w:szCs w:val="22"/>
        </w:rPr>
      </w:pPr>
      <w:r>
        <w:rPr>
          <w:sz w:val="22"/>
          <w:szCs w:val="22"/>
        </w:rPr>
        <w:t xml:space="preserve">Cumplimiento de las actividades programadas en el MECI </w:t>
      </w:r>
    </w:p>
    <w:p w14:paraId="4D32538A" w14:textId="66A8AD8F" w:rsidR="00181883" w:rsidRDefault="00181883" w:rsidP="00181883">
      <w:pPr>
        <w:pStyle w:val="Default"/>
        <w:numPr>
          <w:ilvl w:val="0"/>
          <w:numId w:val="6"/>
        </w:numPr>
        <w:spacing w:before="120" w:after="120"/>
        <w:ind w:left="360"/>
        <w:jc w:val="both"/>
        <w:rPr>
          <w:sz w:val="22"/>
          <w:szCs w:val="22"/>
        </w:rPr>
      </w:pPr>
      <w:r>
        <w:rPr>
          <w:sz w:val="22"/>
          <w:szCs w:val="22"/>
        </w:rPr>
        <w:lastRenderedPageBreak/>
        <w:t xml:space="preserve">Acto administrativo de asignación de responsabilidades en relación con las líneas de defensa del MECI </w:t>
      </w:r>
    </w:p>
    <w:p w14:paraId="1EBBA948" w14:textId="70172AE7" w:rsidR="00181883" w:rsidRDefault="00181883" w:rsidP="00181883">
      <w:pPr>
        <w:pStyle w:val="Default"/>
        <w:numPr>
          <w:ilvl w:val="0"/>
          <w:numId w:val="6"/>
        </w:numPr>
        <w:spacing w:before="120" w:after="120"/>
        <w:ind w:left="360"/>
        <w:jc w:val="both"/>
        <w:rPr>
          <w:sz w:val="22"/>
          <w:szCs w:val="22"/>
        </w:rPr>
      </w:pPr>
      <w:r>
        <w:rPr>
          <w:sz w:val="22"/>
          <w:szCs w:val="22"/>
        </w:rPr>
        <w:t xml:space="preserve">Cumplimiento de las actividades de control del riesgo programadas </w:t>
      </w:r>
    </w:p>
    <w:p w14:paraId="1739A788" w14:textId="2639EEB6" w:rsidR="00CE091D" w:rsidRDefault="00181883" w:rsidP="00181883">
      <w:pPr>
        <w:pStyle w:val="Default"/>
        <w:numPr>
          <w:ilvl w:val="0"/>
          <w:numId w:val="6"/>
        </w:numPr>
        <w:spacing w:before="120" w:after="120"/>
        <w:ind w:left="360"/>
        <w:jc w:val="both"/>
      </w:pPr>
      <w:r>
        <w:rPr>
          <w:sz w:val="22"/>
          <w:szCs w:val="22"/>
        </w:rPr>
        <w:t xml:space="preserve">Medición de los resultados generados en los procesos, procedimiento, proyecto, plan y/o programa, teniendo en cuenta los indicadores de gestión, el manejo de los riesgos, los planes de mejoramiento, entre otros </w:t>
      </w:r>
    </w:p>
    <w:sectPr w:rsidR="00CE091D" w:rsidSect="00E339DA">
      <w:headerReference w:type="even" r:id="rId7"/>
      <w:headerReference w:type="default" r:id="rId8"/>
      <w:footerReference w:type="even" r:id="rId9"/>
      <w:footerReference w:type="default" r:id="rId10"/>
      <w:headerReference w:type="first" r:id="rId11"/>
      <w:footerReference w:type="first" r:id="rId12"/>
      <w:pgSz w:w="12240" w:h="16340"/>
      <w:pgMar w:top="740" w:right="1260" w:bottom="1440" w:left="14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1DB5" w14:textId="77777777" w:rsidR="00E1114E" w:rsidRDefault="00E1114E" w:rsidP="007F38F0">
      <w:pPr>
        <w:spacing w:after="0" w:line="240" w:lineRule="auto"/>
      </w:pPr>
      <w:r>
        <w:separator/>
      </w:r>
    </w:p>
  </w:endnote>
  <w:endnote w:type="continuationSeparator" w:id="0">
    <w:p w14:paraId="5090D6DC" w14:textId="77777777" w:rsidR="00E1114E" w:rsidRDefault="00E1114E" w:rsidP="007F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4F3E" w14:textId="77777777" w:rsidR="007F38F0" w:rsidRDefault="007F38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893"/>
      <w:gridCol w:w="3209"/>
      <w:gridCol w:w="3748"/>
    </w:tblGrid>
    <w:tr w:rsidR="007F38F0" w:rsidRPr="00F036B4" w14:paraId="29D67F6E"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3A03C272" w14:textId="77777777" w:rsidR="007F38F0" w:rsidRPr="00F036B4" w:rsidRDefault="007F38F0" w:rsidP="007F38F0">
          <w:pPr>
            <w:ind w:left="-70"/>
            <w:rPr>
              <w:rFonts w:ascii="Arial" w:hAnsi="Arial" w:cs="Arial"/>
              <w:sz w:val="20"/>
              <w:szCs w:val="20"/>
            </w:rPr>
          </w:pPr>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3D475506" w14:textId="77777777" w:rsidR="007F38F0" w:rsidRPr="00F036B4" w:rsidRDefault="007F38F0" w:rsidP="007F38F0">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74959733" w14:textId="77777777" w:rsidR="007F38F0" w:rsidRPr="00F036B4" w:rsidRDefault="007F38F0" w:rsidP="007F38F0">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7F38F0" w:rsidRPr="00F036B4" w14:paraId="5B7FC617"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4E37B33" w14:textId="77777777" w:rsidR="007F38F0" w:rsidRPr="00F036B4" w:rsidRDefault="007F38F0" w:rsidP="007F38F0">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45FA1E02" w14:textId="77777777" w:rsidR="007F38F0" w:rsidRPr="00F036B4" w:rsidRDefault="007F38F0" w:rsidP="007F38F0">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75DFB55" w14:textId="77777777" w:rsidR="007F38F0" w:rsidRPr="00F036B4" w:rsidRDefault="007F38F0" w:rsidP="007F38F0">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p w14:paraId="0085FDAE" w14:textId="3FE6176E" w:rsidR="007F38F0" w:rsidRPr="007F38F0" w:rsidRDefault="007F38F0" w:rsidP="007F38F0">
    <w:pPr>
      <w:pStyle w:val="Piedepgina"/>
      <w:spacing w:before="120" w:after="120"/>
      <w:jc w:val="center"/>
      <w:rPr>
        <w:rFonts w:ascii="Arial" w:hAnsi="Arial" w:cs="Arial"/>
      </w:rPr>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1205" w14:textId="77777777" w:rsidR="007F38F0" w:rsidRDefault="007F38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E7224" w14:textId="77777777" w:rsidR="00E1114E" w:rsidRDefault="00E1114E" w:rsidP="007F38F0">
      <w:pPr>
        <w:spacing w:after="0" w:line="240" w:lineRule="auto"/>
      </w:pPr>
      <w:r>
        <w:separator/>
      </w:r>
    </w:p>
  </w:footnote>
  <w:footnote w:type="continuationSeparator" w:id="0">
    <w:p w14:paraId="0F8A5140" w14:textId="77777777" w:rsidR="00E1114E" w:rsidRDefault="00E1114E" w:rsidP="007F3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532F" w14:textId="77777777" w:rsidR="007F38F0" w:rsidRDefault="007F38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4382"/>
      <w:gridCol w:w="3304"/>
    </w:tblGrid>
    <w:tr w:rsidR="007F38F0" w14:paraId="7168674B"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5DB53050" w14:textId="77777777" w:rsidR="007F38F0" w:rsidRDefault="007F38F0" w:rsidP="007F38F0">
          <w:pPr>
            <w:pStyle w:val="Encabezado"/>
            <w:spacing w:before="120" w:after="120"/>
            <w:jc w:val="center"/>
            <w:rPr>
              <w:b/>
            </w:rPr>
          </w:pPr>
          <w:r>
            <w:rPr>
              <w:b/>
              <w:noProof/>
              <w:lang w:eastAsia="es-CO"/>
            </w:rPr>
            <w:drawing>
              <wp:inline distT="0" distB="0" distL="0" distR="0" wp14:anchorId="20347F2A" wp14:editId="18FF1E97">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0B0B4DB9" w14:textId="459F6CD0" w:rsidR="007F38F0" w:rsidRPr="00F65949" w:rsidRDefault="007F38F0" w:rsidP="007F38F0">
          <w:pPr>
            <w:pStyle w:val="Default"/>
            <w:spacing w:before="120" w:after="120"/>
            <w:jc w:val="center"/>
            <w:rPr>
              <w:b/>
              <w:bCs/>
            </w:rPr>
          </w:pPr>
          <w:r>
            <w:rPr>
              <w:b/>
              <w:bCs/>
              <w:color w:val="auto"/>
              <w:sz w:val="22"/>
              <w:szCs w:val="22"/>
            </w:rPr>
            <w:t>POLÍTICA CONTROL INTERNO</w:t>
          </w:r>
        </w:p>
      </w:tc>
      <w:tc>
        <w:tcPr>
          <w:tcW w:w="1542" w:type="pct"/>
          <w:tcBorders>
            <w:top w:val="single" w:sz="4" w:space="0" w:color="auto"/>
            <w:left w:val="single" w:sz="4" w:space="0" w:color="auto"/>
            <w:bottom w:val="single" w:sz="4" w:space="0" w:color="auto"/>
            <w:right w:val="single" w:sz="4" w:space="0" w:color="auto"/>
          </w:tcBorders>
          <w:vAlign w:val="center"/>
        </w:tcPr>
        <w:p w14:paraId="4BB171D2" w14:textId="4299FB91" w:rsidR="007F38F0" w:rsidRPr="001E3AD7" w:rsidRDefault="007F38F0" w:rsidP="007F38F0">
          <w:pPr>
            <w:pStyle w:val="Encabezado"/>
            <w:spacing w:before="120" w:after="120"/>
            <w:rPr>
              <w:rFonts w:ascii="Arial" w:hAnsi="Arial" w:cs="Arial"/>
              <w:b/>
            </w:rPr>
          </w:pPr>
          <w:r w:rsidRPr="001E3AD7">
            <w:rPr>
              <w:rFonts w:ascii="Arial" w:hAnsi="Arial" w:cs="Arial"/>
              <w:b/>
            </w:rPr>
            <w:t xml:space="preserve">Código: </w:t>
          </w:r>
          <w:r>
            <w:rPr>
              <w:rFonts w:ascii="Arial" w:hAnsi="Arial" w:cs="Arial"/>
              <w:b/>
            </w:rPr>
            <w:t>GD-PO-22</w:t>
          </w:r>
        </w:p>
      </w:tc>
    </w:tr>
    <w:tr w:rsidR="007F38F0" w14:paraId="02325CC1"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4D4F9890" w14:textId="77777777" w:rsidR="007F38F0" w:rsidRDefault="007F38F0" w:rsidP="007F38F0">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019CB0F2" w14:textId="77777777" w:rsidR="007F38F0" w:rsidRPr="001E3AD7" w:rsidRDefault="007F38F0" w:rsidP="007F38F0">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733CE537" w14:textId="77777777" w:rsidR="007F38F0" w:rsidRPr="001E3AD7" w:rsidRDefault="007F38F0" w:rsidP="007F38F0">
          <w:pPr>
            <w:pStyle w:val="Encabezado"/>
            <w:spacing w:before="120" w:after="120"/>
            <w:rPr>
              <w:rFonts w:ascii="Arial" w:hAnsi="Arial" w:cs="Arial"/>
              <w:b/>
            </w:rPr>
          </w:pPr>
          <w:r>
            <w:rPr>
              <w:rFonts w:ascii="Arial" w:hAnsi="Arial" w:cs="Arial"/>
              <w:b/>
            </w:rPr>
            <w:t>Versión: 01</w:t>
          </w:r>
        </w:p>
      </w:tc>
    </w:tr>
    <w:tr w:rsidR="007F38F0" w14:paraId="3FB51006"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611D1B2C" w14:textId="77777777" w:rsidR="007F38F0" w:rsidRDefault="007F38F0" w:rsidP="007F38F0">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34A856A2" w14:textId="77777777" w:rsidR="007F38F0" w:rsidRPr="001E3AD7" w:rsidRDefault="007F38F0" w:rsidP="007F38F0">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391041B2" w14:textId="77777777" w:rsidR="007F38F0" w:rsidRPr="001E3AD7" w:rsidRDefault="007F38F0" w:rsidP="007F38F0">
          <w:pPr>
            <w:pStyle w:val="Encabezado"/>
            <w:spacing w:before="120" w:after="120"/>
            <w:rPr>
              <w:rFonts w:ascii="Arial" w:hAnsi="Arial" w:cs="Arial"/>
              <w:b/>
            </w:rPr>
          </w:pPr>
          <w:r w:rsidRPr="001E3AD7">
            <w:rPr>
              <w:rFonts w:ascii="Arial" w:hAnsi="Arial" w:cs="Arial"/>
              <w:b/>
            </w:rPr>
            <w:t>Página 1 de 1</w:t>
          </w:r>
        </w:p>
      </w:tc>
    </w:tr>
  </w:tbl>
  <w:p w14:paraId="1E18B0F1" w14:textId="77777777" w:rsidR="007F38F0" w:rsidRDefault="007F38F0" w:rsidP="007F38F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A8AD" w14:textId="77777777" w:rsidR="007F38F0" w:rsidRDefault="007F38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FB77"/>
    <w:multiLevelType w:val="hybridMultilevel"/>
    <w:tmpl w:val="9CDC18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6A5B16"/>
    <w:multiLevelType w:val="hybridMultilevel"/>
    <w:tmpl w:val="63787A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9E8499E"/>
    <w:multiLevelType w:val="hybridMultilevel"/>
    <w:tmpl w:val="009005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09A228C"/>
    <w:multiLevelType w:val="hybridMultilevel"/>
    <w:tmpl w:val="2514D5A8"/>
    <w:lvl w:ilvl="0" w:tplc="FFFFFFFF">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0620483"/>
    <w:multiLevelType w:val="hybridMultilevel"/>
    <w:tmpl w:val="5B649CA6"/>
    <w:lvl w:ilvl="0" w:tplc="46605A0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01F1FAB"/>
    <w:multiLevelType w:val="hybridMultilevel"/>
    <w:tmpl w:val="FBE04530"/>
    <w:lvl w:ilvl="0" w:tplc="82BE2984">
      <w:start w:val="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875732372">
    <w:abstractNumId w:val="0"/>
  </w:num>
  <w:num w:numId="2" w16cid:durableId="439036344">
    <w:abstractNumId w:val="2"/>
  </w:num>
  <w:num w:numId="3" w16cid:durableId="1162894012">
    <w:abstractNumId w:val="4"/>
  </w:num>
  <w:num w:numId="4" w16cid:durableId="1827432425">
    <w:abstractNumId w:val="1"/>
  </w:num>
  <w:num w:numId="5" w16cid:durableId="1958682343">
    <w:abstractNumId w:val="5"/>
  </w:num>
  <w:num w:numId="6" w16cid:durableId="268973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83"/>
    <w:rsid w:val="00181883"/>
    <w:rsid w:val="00254B25"/>
    <w:rsid w:val="00443A51"/>
    <w:rsid w:val="005B7BA6"/>
    <w:rsid w:val="007F38F0"/>
    <w:rsid w:val="00C252DD"/>
    <w:rsid w:val="00CE091D"/>
    <w:rsid w:val="00E111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33F0"/>
  <w15:chartTrackingRefBased/>
  <w15:docId w15:val="{6ACB9A2D-C0F1-474D-9B47-851252B1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81883"/>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F38F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F38F0"/>
  </w:style>
  <w:style w:type="paragraph" w:styleId="Piedepgina">
    <w:name w:val="footer"/>
    <w:basedOn w:val="Normal"/>
    <w:link w:val="PiedepginaCar"/>
    <w:uiPriority w:val="99"/>
    <w:unhideWhenUsed/>
    <w:rsid w:val="007F38F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F3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1463</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3</cp:revision>
  <dcterms:created xsi:type="dcterms:W3CDTF">2023-05-03T21:16:00Z</dcterms:created>
  <dcterms:modified xsi:type="dcterms:W3CDTF">2023-05-03T21:35:00Z</dcterms:modified>
</cp:coreProperties>
</file>