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82E27" w14:textId="53BA4A01" w:rsidR="009317E8" w:rsidRDefault="009317E8" w:rsidP="009317E8">
      <w:pPr>
        <w:pStyle w:val="Default"/>
        <w:spacing w:before="120" w:after="120"/>
        <w:jc w:val="center"/>
        <w:rPr>
          <w:sz w:val="22"/>
          <w:szCs w:val="22"/>
        </w:rPr>
      </w:pPr>
      <w:r>
        <w:rPr>
          <w:b/>
          <w:bCs/>
          <w:sz w:val="22"/>
          <w:szCs w:val="22"/>
        </w:rPr>
        <w:t>POLÍTICA DE COMUNICACIONES</w:t>
      </w:r>
    </w:p>
    <w:p w14:paraId="58353C40" w14:textId="77777777" w:rsidR="009317E8" w:rsidRDefault="009317E8" w:rsidP="009317E8">
      <w:pPr>
        <w:pStyle w:val="Default"/>
        <w:spacing w:before="120" w:after="120"/>
        <w:jc w:val="both"/>
        <w:rPr>
          <w:sz w:val="22"/>
          <w:szCs w:val="22"/>
        </w:rPr>
      </w:pPr>
    </w:p>
    <w:p w14:paraId="6D2F7CE9" w14:textId="6445A6A5" w:rsidR="009317E8" w:rsidRDefault="009317E8" w:rsidP="009317E8">
      <w:pPr>
        <w:pStyle w:val="Default"/>
        <w:spacing w:before="120" w:after="120"/>
        <w:jc w:val="both"/>
        <w:rPr>
          <w:sz w:val="22"/>
          <w:szCs w:val="22"/>
        </w:rPr>
      </w:pPr>
      <w:r>
        <w:rPr>
          <w:sz w:val="22"/>
          <w:szCs w:val="22"/>
        </w:rPr>
        <w:t xml:space="preserve">El Gerente de la Empresa Social del Estado Hospital </w:t>
      </w:r>
      <w:r w:rsidR="00887127">
        <w:rPr>
          <w:sz w:val="22"/>
          <w:szCs w:val="22"/>
        </w:rPr>
        <w:t>Santa Isabel</w:t>
      </w:r>
      <w:r>
        <w:rPr>
          <w:sz w:val="22"/>
          <w:szCs w:val="22"/>
        </w:rPr>
        <w:t xml:space="preserve"> y sus colaboradores se comprometen a divulgar información institucional a todos sus grupos de interés, de manera completa, oportuna y coherente, garantizando canales de comunicación apropiados que promuevan la transparencia en la gestión y la integridad de todos sus colaboradores, articulando la información institucional en todos los procesos internos y externos que generen impacto en la atención hacia los usuarios y sus familias. </w:t>
      </w:r>
    </w:p>
    <w:p w14:paraId="13776BD8" w14:textId="77777777" w:rsidR="009317E8" w:rsidRPr="00BC7509" w:rsidRDefault="009317E8" w:rsidP="009317E8">
      <w:pPr>
        <w:pStyle w:val="Default"/>
        <w:spacing w:before="120" w:after="120"/>
        <w:jc w:val="both"/>
        <w:rPr>
          <w:sz w:val="22"/>
          <w:szCs w:val="22"/>
        </w:rPr>
      </w:pPr>
    </w:p>
    <w:p w14:paraId="67710612" w14:textId="77777777" w:rsidR="009317E8" w:rsidRDefault="009317E8" w:rsidP="009317E8">
      <w:pPr>
        <w:pStyle w:val="Default"/>
        <w:jc w:val="both"/>
        <w:rPr>
          <w:sz w:val="22"/>
          <w:szCs w:val="22"/>
        </w:rPr>
      </w:pPr>
      <w:r>
        <w:rPr>
          <w:b/>
          <w:bCs/>
          <w:sz w:val="22"/>
          <w:szCs w:val="22"/>
        </w:rPr>
        <w:t xml:space="preserve">VALORES </w:t>
      </w:r>
    </w:p>
    <w:p w14:paraId="7602E11D" w14:textId="77777777" w:rsidR="009317E8" w:rsidRDefault="009317E8" w:rsidP="009317E8">
      <w:pPr>
        <w:pStyle w:val="Default"/>
        <w:spacing w:after="66"/>
        <w:jc w:val="both"/>
        <w:rPr>
          <w:sz w:val="22"/>
          <w:szCs w:val="22"/>
        </w:rPr>
      </w:pPr>
    </w:p>
    <w:p w14:paraId="67830A0C" w14:textId="77777777" w:rsidR="009317E8" w:rsidRDefault="009317E8" w:rsidP="009317E8">
      <w:pPr>
        <w:pStyle w:val="Default"/>
        <w:numPr>
          <w:ilvl w:val="0"/>
          <w:numId w:val="4"/>
        </w:numPr>
        <w:spacing w:after="66"/>
        <w:jc w:val="both"/>
        <w:rPr>
          <w:sz w:val="22"/>
          <w:szCs w:val="22"/>
        </w:rPr>
      </w:pPr>
      <w:r>
        <w:rPr>
          <w:sz w:val="22"/>
          <w:szCs w:val="22"/>
        </w:rPr>
        <w:t>Calidad</w:t>
      </w:r>
    </w:p>
    <w:p w14:paraId="29255995" w14:textId="77777777" w:rsidR="009317E8" w:rsidRDefault="009317E8" w:rsidP="009317E8">
      <w:pPr>
        <w:pStyle w:val="Default"/>
        <w:numPr>
          <w:ilvl w:val="0"/>
          <w:numId w:val="4"/>
        </w:numPr>
        <w:spacing w:after="66"/>
        <w:jc w:val="both"/>
        <w:rPr>
          <w:sz w:val="22"/>
          <w:szCs w:val="22"/>
        </w:rPr>
      </w:pPr>
      <w:r>
        <w:rPr>
          <w:sz w:val="22"/>
          <w:szCs w:val="22"/>
        </w:rPr>
        <w:t>Eficiencia</w:t>
      </w:r>
    </w:p>
    <w:p w14:paraId="18EA8033" w14:textId="77777777" w:rsidR="009317E8" w:rsidRDefault="009317E8" w:rsidP="009317E8">
      <w:pPr>
        <w:pStyle w:val="Default"/>
        <w:numPr>
          <w:ilvl w:val="0"/>
          <w:numId w:val="4"/>
        </w:numPr>
        <w:spacing w:after="66"/>
        <w:jc w:val="both"/>
        <w:rPr>
          <w:sz w:val="22"/>
          <w:szCs w:val="22"/>
        </w:rPr>
      </w:pPr>
      <w:r>
        <w:rPr>
          <w:sz w:val="22"/>
          <w:szCs w:val="22"/>
        </w:rPr>
        <w:t>Equidad</w:t>
      </w:r>
    </w:p>
    <w:p w14:paraId="7744DA8C" w14:textId="77777777" w:rsidR="009317E8" w:rsidRDefault="009317E8" w:rsidP="009317E8">
      <w:pPr>
        <w:pStyle w:val="Default"/>
        <w:numPr>
          <w:ilvl w:val="0"/>
          <w:numId w:val="4"/>
        </w:numPr>
        <w:spacing w:after="66"/>
        <w:jc w:val="both"/>
        <w:rPr>
          <w:sz w:val="22"/>
          <w:szCs w:val="22"/>
        </w:rPr>
      </w:pPr>
      <w:r>
        <w:rPr>
          <w:sz w:val="22"/>
          <w:szCs w:val="22"/>
        </w:rPr>
        <w:t>Compromiso</w:t>
      </w:r>
    </w:p>
    <w:p w14:paraId="27812BA4" w14:textId="77777777" w:rsidR="009317E8" w:rsidRDefault="009317E8" w:rsidP="009317E8">
      <w:pPr>
        <w:pStyle w:val="Default"/>
        <w:numPr>
          <w:ilvl w:val="0"/>
          <w:numId w:val="4"/>
        </w:numPr>
        <w:spacing w:after="66"/>
        <w:jc w:val="both"/>
        <w:rPr>
          <w:sz w:val="22"/>
          <w:szCs w:val="22"/>
        </w:rPr>
      </w:pPr>
      <w:r>
        <w:rPr>
          <w:sz w:val="22"/>
          <w:szCs w:val="22"/>
        </w:rPr>
        <w:t xml:space="preserve">Sentido de Pertenencia </w:t>
      </w:r>
    </w:p>
    <w:p w14:paraId="2173F2F2" w14:textId="77777777" w:rsidR="009317E8" w:rsidRDefault="009317E8" w:rsidP="009317E8">
      <w:pPr>
        <w:pStyle w:val="Default"/>
        <w:jc w:val="both"/>
        <w:rPr>
          <w:sz w:val="22"/>
          <w:szCs w:val="22"/>
        </w:rPr>
      </w:pPr>
    </w:p>
    <w:p w14:paraId="783BE283" w14:textId="77777777" w:rsidR="009317E8" w:rsidRPr="00376A00" w:rsidRDefault="009317E8" w:rsidP="009317E8">
      <w:pPr>
        <w:pStyle w:val="Default"/>
        <w:jc w:val="both"/>
        <w:rPr>
          <w:b/>
          <w:bCs/>
          <w:sz w:val="22"/>
          <w:szCs w:val="22"/>
        </w:rPr>
      </w:pPr>
      <w:r w:rsidRPr="00376A00">
        <w:rPr>
          <w:b/>
          <w:bCs/>
          <w:sz w:val="22"/>
          <w:szCs w:val="22"/>
        </w:rPr>
        <w:t xml:space="preserve">PRINCIPIOS </w:t>
      </w:r>
    </w:p>
    <w:p w14:paraId="2C6DA910" w14:textId="77777777" w:rsidR="009317E8" w:rsidRDefault="009317E8" w:rsidP="009317E8">
      <w:pPr>
        <w:pStyle w:val="Default"/>
        <w:jc w:val="both"/>
        <w:rPr>
          <w:sz w:val="22"/>
          <w:szCs w:val="22"/>
        </w:rPr>
      </w:pPr>
    </w:p>
    <w:p w14:paraId="05FB8CD4" w14:textId="77777777" w:rsidR="009317E8" w:rsidRDefault="009317E8" w:rsidP="009317E8">
      <w:pPr>
        <w:pStyle w:val="Default"/>
        <w:numPr>
          <w:ilvl w:val="0"/>
          <w:numId w:val="4"/>
        </w:numPr>
        <w:spacing w:after="66"/>
        <w:jc w:val="both"/>
        <w:rPr>
          <w:sz w:val="22"/>
          <w:szCs w:val="22"/>
        </w:rPr>
      </w:pPr>
      <w:r>
        <w:rPr>
          <w:sz w:val="22"/>
          <w:szCs w:val="22"/>
        </w:rPr>
        <w:t xml:space="preserve">Excelencia </w:t>
      </w:r>
    </w:p>
    <w:p w14:paraId="1E565578" w14:textId="77777777" w:rsidR="009317E8" w:rsidRDefault="009317E8" w:rsidP="009317E8">
      <w:pPr>
        <w:pStyle w:val="Default"/>
        <w:numPr>
          <w:ilvl w:val="0"/>
          <w:numId w:val="4"/>
        </w:numPr>
        <w:jc w:val="both"/>
        <w:rPr>
          <w:sz w:val="22"/>
          <w:szCs w:val="22"/>
        </w:rPr>
      </w:pPr>
      <w:r>
        <w:rPr>
          <w:sz w:val="22"/>
          <w:szCs w:val="22"/>
        </w:rPr>
        <w:t>Humanismo</w:t>
      </w:r>
    </w:p>
    <w:p w14:paraId="711995C3" w14:textId="77777777" w:rsidR="009317E8" w:rsidRDefault="009317E8" w:rsidP="009317E8">
      <w:pPr>
        <w:pStyle w:val="Default"/>
        <w:numPr>
          <w:ilvl w:val="0"/>
          <w:numId w:val="4"/>
        </w:numPr>
        <w:jc w:val="both"/>
        <w:rPr>
          <w:sz w:val="22"/>
          <w:szCs w:val="22"/>
        </w:rPr>
      </w:pPr>
      <w:r>
        <w:rPr>
          <w:sz w:val="22"/>
          <w:szCs w:val="22"/>
        </w:rPr>
        <w:t xml:space="preserve">Responsabilidad </w:t>
      </w:r>
    </w:p>
    <w:p w14:paraId="7D934A61" w14:textId="77777777" w:rsidR="009317E8" w:rsidRDefault="009317E8" w:rsidP="009317E8">
      <w:pPr>
        <w:pStyle w:val="Default"/>
        <w:spacing w:before="120" w:after="120"/>
        <w:jc w:val="both"/>
        <w:rPr>
          <w:sz w:val="22"/>
          <w:szCs w:val="22"/>
        </w:rPr>
      </w:pPr>
    </w:p>
    <w:p w14:paraId="7F21918E" w14:textId="77777777" w:rsidR="009317E8" w:rsidRDefault="009317E8" w:rsidP="009317E8">
      <w:pPr>
        <w:pStyle w:val="Default"/>
        <w:spacing w:before="120" w:after="120"/>
        <w:jc w:val="both"/>
        <w:rPr>
          <w:sz w:val="22"/>
          <w:szCs w:val="22"/>
        </w:rPr>
      </w:pPr>
      <w:r>
        <w:rPr>
          <w:b/>
          <w:bCs/>
          <w:sz w:val="22"/>
          <w:szCs w:val="22"/>
        </w:rPr>
        <w:t xml:space="preserve">OBJETIVOS DE LA POLÍTICA </w:t>
      </w:r>
    </w:p>
    <w:p w14:paraId="45D9ED25" w14:textId="7554DADA" w:rsidR="009317E8" w:rsidRDefault="009317E8" w:rsidP="009317E8">
      <w:pPr>
        <w:pStyle w:val="Default"/>
        <w:numPr>
          <w:ilvl w:val="0"/>
          <w:numId w:val="6"/>
        </w:numPr>
        <w:spacing w:before="120" w:after="120"/>
        <w:ind w:left="360"/>
        <w:jc w:val="both"/>
        <w:rPr>
          <w:sz w:val="22"/>
          <w:szCs w:val="22"/>
        </w:rPr>
      </w:pPr>
      <w:r>
        <w:rPr>
          <w:sz w:val="22"/>
          <w:szCs w:val="22"/>
        </w:rPr>
        <w:t xml:space="preserve">Divulgar la información institucional a todos sus grupos de interés, de manera completa, oportuna y coherente. </w:t>
      </w:r>
    </w:p>
    <w:p w14:paraId="546B8852" w14:textId="62CE041F" w:rsidR="009317E8" w:rsidRDefault="009317E8" w:rsidP="009317E8">
      <w:pPr>
        <w:pStyle w:val="Default"/>
        <w:numPr>
          <w:ilvl w:val="0"/>
          <w:numId w:val="6"/>
        </w:numPr>
        <w:spacing w:before="120" w:after="120"/>
        <w:ind w:left="360"/>
        <w:jc w:val="both"/>
        <w:rPr>
          <w:sz w:val="22"/>
          <w:szCs w:val="22"/>
        </w:rPr>
      </w:pPr>
      <w:r>
        <w:rPr>
          <w:sz w:val="22"/>
          <w:szCs w:val="22"/>
        </w:rPr>
        <w:t xml:space="preserve">Garantizar canales de comunicación apropiados que promuevan la transparencia en la gestión y la integridad de todos sus colaboradores </w:t>
      </w:r>
    </w:p>
    <w:p w14:paraId="3C8C5FAA" w14:textId="106F92D3" w:rsidR="009317E8" w:rsidRDefault="009317E8" w:rsidP="009317E8">
      <w:pPr>
        <w:pStyle w:val="Default"/>
        <w:numPr>
          <w:ilvl w:val="0"/>
          <w:numId w:val="6"/>
        </w:numPr>
        <w:spacing w:before="120" w:after="120"/>
        <w:ind w:left="360"/>
        <w:jc w:val="both"/>
        <w:rPr>
          <w:sz w:val="22"/>
          <w:szCs w:val="22"/>
        </w:rPr>
      </w:pPr>
      <w:r>
        <w:rPr>
          <w:sz w:val="22"/>
          <w:szCs w:val="22"/>
        </w:rPr>
        <w:t xml:space="preserve">Articular la información institucional de todos los procesos internos y externos de la ESE </w:t>
      </w:r>
      <w:r w:rsidR="00887127">
        <w:rPr>
          <w:sz w:val="22"/>
          <w:szCs w:val="22"/>
        </w:rPr>
        <w:t>Santa Isabel</w:t>
      </w:r>
      <w:r>
        <w:rPr>
          <w:sz w:val="22"/>
          <w:szCs w:val="22"/>
        </w:rPr>
        <w:t xml:space="preserve">. </w:t>
      </w:r>
    </w:p>
    <w:p w14:paraId="3653D667" w14:textId="77777777" w:rsidR="009317E8" w:rsidRDefault="009317E8" w:rsidP="009317E8">
      <w:pPr>
        <w:pStyle w:val="Default"/>
        <w:spacing w:before="120" w:after="120"/>
        <w:jc w:val="both"/>
        <w:rPr>
          <w:sz w:val="22"/>
          <w:szCs w:val="22"/>
        </w:rPr>
      </w:pPr>
    </w:p>
    <w:p w14:paraId="71161AEC" w14:textId="703EDA91" w:rsidR="009317E8" w:rsidRDefault="009317E8" w:rsidP="009317E8">
      <w:pPr>
        <w:pStyle w:val="Default"/>
        <w:spacing w:before="120" w:after="120"/>
        <w:jc w:val="both"/>
        <w:rPr>
          <w:color w:val="auto"/>
          <w:sz w:val="22"/>
          <w:szCs w:val="22"/>
        </w:rPr>
      </w:pPr>
      <w:r>
        <w:rPr>
          <w:b/>
          <w:bCs/>
          <w:color w:val="auto"/>
          <w:sz w:val="22"/>
          <w:szCs w:val="22"/>
        </w:rPr>
        <w:t xml:space="preserve">INDICADORES </w:t>
      </w:r>
    </w:p>
    <w:p w14:paraId="7813C31F" w14:textId="77777777" w:rsidR="009317E8" w:rsidRDefault="009317E8" w:rsidP="009317E8">
      <w:pPr>
        <w:pStyle w:val="Default"/>
        <w:spacing w:before="120" w:after="120"/>
        <w:jc w:val="both"/>
        <w:rPr>
          <w:color w:val="auto"/>
          <w:sz w:val="22"/>
          <w:szCs w:val="22"/>
        </w:rPr>
      </w:pPr>
      <w:r>
        <w:rPr>
          <w:b/>
          <w:bCs/>
          <w:color w:val="auto"/>
          <w:sz w:val="22"/>
          <w:szCs w:val="22"/>
        </w:rPr>
        <w:t xml:space="preserve">Cumplimiento a: </w:t>
      </w:r>
    </w:p>
    <w:p w14:paraId="293171FA" w14:textId="64F81DB1" w:rsidR="009317E8" w:rsidRDefault="009317E8" w:rsidP="009317E8">
      <w:pPr>
        <w:pStyle w:val="Default"/>
        <w:numPr>
          <w:ilvl w:val="0"/>
          <w:numId w:val="4"/>
        </w:numPr>
        <w:spacing w:before="120" w:after="120"/>
        <w:ind w:left="360" w:hanging="360"/>
        <w:jc w:val="both"/>
        <w:rPr>
          <w:color w:val="auto"/>
          <w:sz w:val="22"/>
          <w:szCs w:val="22"/>
        </w:rPr>
      </w:pPr>
      <w:r>
        <w:rPr>
          <w:color w:val="auto"/>
          <w:sz w:val="22"/>
          <w:szCs w:val="22"/>
        </w:rPr>
        <w:t xml:space="preserve">Información institucional difundida a grupos de interés </w:t>
      </w:r>
    </w:p>
    <w:p w14:paraId="68EE4515" w14:textId="44E316D4" w:rsidR="009317E8" w:rsidRDefault="009317E8" w:rsidP="009317E8">
      <w:pPr>
        <w:pStyle w:val="Default"/>
        <w:numPr>
          <w:ilvl w:val="0"/>
          <w:numId w:val="4"/>
        </w:numPr>
        <w:spacing w:before="120" w:after="120"/>
        <w:ind w:left="360" w:hanging="360"/>
        <w:jc w:val="both"/>
        <w:rPr>
          <w:color w:val="auto"/>
          <w:sz w:val="22"/>
          <w:szCs w:val="22"/>
        </w:rPr>
      </w:pPr>
      <w:r>
        <w:rPr>
          <w:color w:val="auto"/>
          <w:sz w:val="22"/>
          <w:szCs w:val="22"/>
        </w:rPr>
        <w:t xml:space="preserve">Canales de comunicación implementados en la ESE </w:t>
      </w:r>
      <w:r w:rsidR="00887127">
        <w:rPr>
          <w:color w:val="auto"/>
          <w:sz w:val="22"/>
          <w:szCs w:val="22"/>
        </w:rPr>
        <w:t>Santa Isabel</w:t>
      </w:r>
      <w:r>
        <w:rPr>
          <w:color w:val="auto"/>
          <w:sz w:val="22"/>
          <w:szCs w:val="22"/>
        </w:rPr>
        <w:t xml:space="preserve"> </w:t>
      </w:r>
    </w:p>
    <w:p w14:paraId="6682751C" w14:textId="2DE246EF" w:rsidR="00CE091D" w:rsidRDefault="009317E8" w:rsidP="009317E8">
      <w:pPr>
        <w:pStyle w:val="Default"/>
        <w:numPr>
          <w:ilvl w:val="0"/>
          <w:numId w:val="4"/>
        </w:numPr>
        <w:spacing w:before="120" w:after="120"/>
        <w:ind w:left="360" w:hanging="360"/>
        <w:jc w:val="both"/>
      </w:pPr>
      <w:r>
        <w:rPr>
          <w:color w:val="auto"/>
          <w:sz w:val="22"/>
          <w:szCs w:val="22"/>
        </w:rPr>
        <w:t xml:space="preserve">Estrategias de comunicación implementadas </w:t>
      </w:r>
    </w:p>
    <w:sectPr w:rsidR="00CE091D" w:rsidSect="00E339DA">
      <w:headerReference w:type="even" r:id="rId7"/>
      <w:headerReference w:type="default" r:id="rId8"/>
      <w:footerReference w:type="even" r:id="rId9"/>
      <w:footerReference w:type="default" r:id="rId10"/>
      <w:headerReference w:type="first" r:id="rId11"/>
      <w:footerReference w:type="first" r:id="rId12"/>
      <w:pgSz w:w="12240" w:h="16340"/>
      <w:pgMar w:top="740" w:right="1260" w:bottom="1440" w:left="14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4474" w14:textId="77777777" w:rsidR="00996BDD" w:rsidRDefault="00996BDD" w:rsidP="008E0A65">
      <w:pPr>
        <w:spacing w:after="0" w:line="240" w:lineRule="auto"/>
      </w:pPr>
      <w:r>
        <w:separator/>
      </w:r>
    </w:p>
  </w:endnote>
  <w:endnote w:type="continuationSeparator" w:id="0">
    <w:p w14:paraId="232CAB8F" w14:textId="77777777" w:rsidR="00996BDD" w:rsidRDefault="00996BDD" w:rsidP="008E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6285" w14:textId="77777777" w:rsidR="008E0A65" w:rsidRDefault="008E0A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000" w:firstRow="0" w:lastRow="0" w:firstColumn="0" w:lastColumn="0" w:noHBand="0" w:noVBand="0"/>
    </w:tblPr>
    <w:tblGrid>
      <w:gridCol w:w="3893"/>
      <w:gridCol w:w="3209"/>
      <w:gridCol w:w="3748"/>
    </w:tblGrid>
    <w:tr w:rsidR="008E0A65" w:rsidRPr="00F036B4" w14:paraId="2870B583"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7F9F5C68" w14:textId="77777777" w:rsidR="008E0A65" w:rsidRPr="00F036B4" w:rsidRDefault="008E0A65" w:rsidP="008E0A65">
          <w:pPr>
            <w:ind w:left="-70"/>
            <w:rPr>
              <w:rFonts w:ascii="Arial" w:hAnsi="Arial" w:cs="Arial"/>
              <w:sz w:val="20"/>
              <w:szCs w:val="20"/>
            </w:rPr>
          </w:pPr>
          <w:r w:rsidRPr="00F036B4">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1FA8EC08" w14:textId="77777777" w:rsidR="008E0A65" w:rsidRPr="00F036B4" w:rsidRDefault="008E0A65" w:rsidP="008E0A65">
          <w:pPr>
            <w:rPr>
              <w:rFonts w:ascii="Arial" w:hAnsi="Arial" w:cs="Arial"/>
              <w:b/>
              <w:sz w:val="20"/>
              <w:szCs w:val="20"/>
            </w:rPr>
          </w:pPr>
          <w:r w:rsidRPr="00F036B4">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2E73B843" w14:textId="77777777" w:rsidR="008E0A65" w:rsidRPr="00F036B4" w:rsidRDefault="008E0A65" w:rsidP="008E0A65">
          <w:pPr>
            <w:rPr>
              <w:rFonts w:ascii="Arial" w:hAnsi="Arial" w:cs="Arial"/>
              <w:sz w:val="20"/>
              <w:szCs w:val="20"/>
              <w:lang w:val="pt-BR"/>
            </w:rPr>
          </w:pPr>
          <w:r w:rsidRPr="00F036B4">
            <w:rPr>
              <w:rFonts w:ascii="Arial" w:hAnsi="Arial" w:cs="Arial"/>
              <w:b/>
              <w:sz w:val="20"/>
              <w:szCs w:val="20"/>
            </w:rPr>
            <w:t>Aprobó</w:t>
          </w:r>
          <w:r w:rsidRPr="00F036B4">
            <w:rPr>
              <w:rFonts w:ascii="Arial" w:hAnsi="Arial" w:cs="Arial"/>
              <w:b/>
              <w:sz w:val="20"/>
              <w:szCs w:val="20"/>
              <w:lang w:val="pt-BR"/>
            </w:rPr>
            <w:t>: GERENCIA</w:t>
          </w:r>
        </w:p>
      </w:tc>
    </w:tr>
    <w:tr w:rsidR="008E0A65" w:rsidRPr="00F036B4" w14:paraId="1EE9926A"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06F02DE6" w14:textId="77777777" w:rsidR="008E0A65" w:rsidRPr="00F036B4" w:rsidRDefault="008E0A65" w:rsidP="008E0A65">
          <w:pPr>
            <w:rPr>
              <w:rFonts w:ascii="Arial" w:hAnsi="Arial" w:cs="Arial"/>
              <w:b/>
              <w:sz w:val="20"/>
              <w:szCs w:val="20"/>
            </w:rPr>
          </w:pPr>
          <w:r w:rsidRPr="00F036B4">
            <w:rPr>
              <w:rFonts w:ascii="Arial" w:hAnsi="Arial" w:cs="Arial"/>
              <w:b/>
              <w:sz w:val="20"/>
              <w:szCs w:val="20"/>
            </w:rPr>
            <w:t>Fecha: MARZO 202</w:t>
          </w:r>
          <w:r>
            <w:rPr>
              <w:rFonts w:ascii="Arial" w:hAnsi="Arial" w:cs="Arial"/>
              <w:b/>
              <w:sz w:val="20"/>
              <w:szCs w:val="20"/>
            </w:rPr>
            <w:t>3</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471D72B9" w14:textId="77777777" w:rsidR="008E0A65" w:rsidRPr="00F036B4" w:rsidRDefault="008E0A65" w:rsidP="008E0A65">
          <w:pPr>
            <w:rPr>
              <w:rFonts w:ascii="Arial" w:hAnsi="Arial" w:cs="Arial"/>
              <w:b/>
              <w:sz w:val="20"/>
              <w:szCs w:val="20"/>
            </w:rPr>
          </w:pPr>
          <w:r w:rsidRPr="00F036B4">
            <w:rPr>
              <w:rFonts w:ascii="Arial" w:hAnsi="Arial" w:cs="Arial"/>
              <w:b/>
              <w:sz w:val="20"/>
              <w:szCs w:val="20"/>
            </w:rPr>
            <w:t>Fecha:  ABRIL 202</w:t>
          </w:r>
          <w:r>
            <w:rPr>
              <w:rFonts w:ascii="Arial" w:hAnsi="Arial" w:cs="Arial"/>
              <w:b/>
              <w:sz w:val="20"/>
              <w:szCs w:val="20"/>
            </w:rPr>
            <w:t>3</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4FC6F674" w14:textId="77777777" w:rsidR="008E0A65" w:rsidRPr="00F036B4" w:rsidRDefault="008E0A65" w:rsidP="008E0A65">
          <w:pPr>
            <w:rPr>
              <w:rFonts w:ascii="Arial" w:hAnsi="Arial" w:cs="Arial"/>
              <w:b/>
              <w:sz w:val="20"/>
              <w:szCs w:val="20"/>
            </w:rPr>
          </w:pPr>
          <w:r w:rsidRPr="00F036B4">
            <w:rPr>
              <w:rFonts w:ascii="Arial" w:hAnsi="Arial" w:cs="Arial"/>
              <w:b/>
              <w:sz w:val="20"/>
              <w:szCs w:val="20"/>
            </w:rPr>
            <w:t xml:space="preserve">Fecha: </w:t>
          </w:r>
          <w:r>
            <w:rPr>
              <w:rFonts w:ascii="Arial" w:hAnsi="Arial" w:cs="Arial"/>
              <w:b/>
              <w:sz w:val="20"/>
              <w:szCs w:val="20"/>
            </w:rPr>
            <w:t>MAYO</w:t>
          </w:r>
          <w:r w:rsidRPr="00F036B4">
            <w:rPr>
              <w:rFonts w:ascii="Arial" w:hAnsi="Arial" w:cs="Arial"/>
              <w:b/>
              <w:sz w:val="20"/>
              <w:szCs w:val="20"/>
            </w:rPr>
            <w:t xml:space="preserve"> 202</w:t>
          </w:r>
          <w:r>
            <w:rPr>
              <w:rFonts w:ascii="Arial" w:hAnsi="Arial" w:cs="Arial"/>
              <w:b/>
              <w:sz w:val="20"/>
              <w:szCs w:val="20"/>
            </w:rPr>
            <w:t>3</w:t>
          </w:r>
        </w:p>
      </w:tc>
    </w:tr>
  </w:tbl>
  <w:p w14:paraId="1955B9DF" w14:textId="0E2BA6CA" w:rsidR="008E0A65" w:rsidRPr="008E0A65" w:rsidRDefault="008E0A65" w:rsidP="008E0A65">
    <w:pPr>
      <w:pStyle w:val="Piedepgina"/>
      <w:spacing w:before="120" w:after="120"/>
      <w:jc w:val="center"/>
      <w:rPr>
        <w:rFonts w:ascii="Arial" w:hAnsi="Arial" w:cs="Arial"/>
      </w:rPr>
    </w:pPr>
    <w:r w:rsidRPr="00F036B4">
      <w:rPr>
        <w:rFonts w:ascii="Arial" w:hAnsi="Arial" w:cs="Arial"/>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35AB" w14:textId="77777777" w:rsidR="008E0A65" w:rsidRDefault="008E0A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B080" w14:textId="77777777" w:rsidR="00996BDD" w:rsidRDefault="00996BDD" w:rsidP="008E0A65">
      <w:pPr>
        <w:spacing w:after="0" w:line="240" w:lineRule="auto"/>
      </w:pPr>
      <w:r>
        <w:separator/>
      </w:r>
    </w:p>
  </w:footnote>
  <w:footnote w:type="continuationSeparator" w:id="0">
    <w:p w14:paraId="779B78F7" w14:textId="77777777" w:rsidR="00996BDD" w:rsidRDefault="00996BDD" w:rsidP="008E0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64E4" w14:textId="77777777" w:rsidR="008E0A65" w:rsidRDefault="008E0A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4382"/>
      <w:gridCol w:w="3304"/>
    </w:tblGrid>
    <w:tr w:rsidR="008E0A65" w14:paraId="035AF33A" w14:textId="77777777" w:rsidTr="001B67E6">
      <w:trPr>
        <w:cantSplit/>
        <w:trHeight w:val="2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0EDF031D" w14:textId="77777777" w:rsidR="008E0A65" w:rsidRDefault="008E0A65" w:rsidP="008E0A65">
          <w:pPr>
            <w:pStyle w:val="Encabezado"/>
            <w:spacing w:before="120" w:after="120"/>
            <w:jc w:val="center"/>
            <w:rPr>
              <w:b/>
            </w:rPr>
          </w:pPr>
          <w:r>
            <w:rPr>
              <w:b/>
              <w:noProof/>
              <w:lang w:eastAsia="es-CO"/>
            </w:rPr>
            <w:drawing>
              <wp:inline distT="0" distB="0" distL="0" distR="0" wp14:anchorId="20E4CCD9" wp14:editId="04935A88">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1C8730BA" w14:textId="6DF772BA" w:rsidR="008E0A65" w:rsidRPr="00F65949" w:rsidRDefault="008E0A65" w:rsidP="008E0A65">
          <w:pPr>
            <w:pStyle w:val="Default"/>
            <w:spacing w:before="120" w:after="120"/>
            <w:jc w:val="center"/>
            <w:rPr>
              <w:b/>
              <w:bCs/>
            </w:rPr>
          </w:pPr>
          <w:r>
            <w:rPr>
              <w:b/>
              <w:bCs/>
              <w:color w:val="auto"/>
              <w:sz w:val="22"/>
              <w:szCs w:val="22"/>
            </w:rPr>
            <w:t>POLÍTICA COMUNICACIONES</w:t>
          </w:r>
        </w:p>
      </w:tc>
      <w:tc>
        <w:tcPr>
          <w:tcW w:w="1542" w:type="pct"/>
          <w:tcBorders>
            <w:top w:val="single" w:sz="4" w:space="0" w:color="auto"/>
            <w:left w:val="single" w:sz="4" w:space="0" w:color="auto"/>
            <w:bottom w:val="single" w:sz="4" w:space="0" w:color="auto"/>
            <w:right w:val="single" w:sz="4" w:space="0" w:color="auto"/>
          </w:tcBorders>
          <w:vAlign w:val="center"/>
        </w:tcPr>
        <w:p w14:paraId="09650419" w14:textId="1A3D548B" w:rsidR="008E0A65" w:rsidRPr="001E3AD7" w:rsidRDefault="008E0A65" w:rsidP="008E0A65">
          <w:pPr>
            <w:pStyle w:val="Encabezado"/>
            <w:spacing w:before="120" w:after="120"/>
            <w:rPr>
              <w:rFonts w:ascii="Arial" w:hAnsi="Arial" w:cs="Arial"/>
              <w:b/>
            </w:rPr>
          </w:pPr>
          <w:r w:rsidRPr="001E3AD7">
            <w:rPr>
              <w:rFonts w:ascii="Arial" w:hAnsi="Arial" w:cs="Arial"/>
              <w:b/>
            </w:rPr>
            <w:t xml:space="preserve">Código: </w:t>
          </w:r>
          <w:r>
            <w:rPr>
              <w:rFonts w:ascii="Arial" w:hAnsi="Arial" w:cs="Arial"/>
              <w:b/>
            </w:rPr>
            <w:t>GD-PO-21</w:t>
          </w:r>
        </w:p>
      </w:tc>
    </w:tr>
    <w:tr w:rsidR="008E0A65" w14:paraId="51DC3FCE"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533197C4" w14:textId="77777777" w:rsidR="008E0A65" w:rsidRDefault="008E0A65" w:rsidP="008E0A65">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30980DAD" w14:textId="77777777" w:rsidR="008E0A65" w:rsidRPr="001E3AD7" w:rsidRDefault="008E0A65" w:rsidP="008E0A65">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545166A9" w14:textId="77777777" w:rsidR="008E0A65" w:rsidRPr="001E3AD7" w:rsidRDefault="008E0A65" w:rsidP="008E0A65">
          <w:pPr>
            <w:pStyle w:val="Encabezado"/>
            <w:spacing w:before="120" w:after="120"/>
            <w:rPr>
              <w:rFonts w:ascii="Arial" w:hAnsi="Arial" w:cs="Arial"/>
              <w:b/>
            </w:rPr>
          </w:pPr>
          <w:r>
            <w:rPr>
              <w:rFonts w:ascii="Arial" w:hAnsi="Arial" w:cs="Arial"/>
              <w:b/>
            </w:rPr>
            <w:t>Versión: 01</w:t>
          </w:r>
        </w:p>
      </w:tc>
    </w:tr>
    <w:tr w:rsidR="008E0A65" w14:paraId="4AC92031"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09889695" w14:textId="77777777" w:rsidR="008E0A65" w:rsidRDefault="008E0A65" w:rsidP="008E0A65">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58059650" w14:textId="77777777" w:rsidR="008E0A65" w:rsidRPr="001E3AD7" w:rsidRDefault="008E0A65" w:rsidP="008E0A65">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69646023" w14:textId="77777777" w:rsidR="008E0A65" w:rsidRPr="001E3AD7" w:rsidRDefault="008E0A65" w:rsidP="008E0A65">
          <w:pPr>
            <w:pStyle w:val="Encabezado"/>
            <w:spacing w:before="120" w:after="120"/>
            <w:rPr>
              <w:rFonts w:ascii="Arial" w:hAnsi="Arial" w:cs="Arial"/>
              <w:b/>
            </w:rPr>
          </w:pPr>
          <w:r w:rsidRPr="001E3AD7">
            <w:rPr>
              <w:rFonts w:ascii="Arial" w:hAnsi="Arial" w:cs="Arial"/>
              <w:b/>
            </w:rPr>
            <w:t>Página 1 de 1</w:t>
          </w:r>
        </w:p>
      </w:tc>
    </w:tr>
  </w:tbl>
  <w:p w14:paraId="32B65912" w14:textId="77777777" w:rsidR="008E0A65" w:rsidRDefault="008E0A6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697B" w14:textId="77777777" w:rsidR="008E0A65" w:rsidRDefault="008E0A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587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B8FB77"/>
    <w:multiLevelType w:val="hybridMultilevel"/>
    <w:tmpl w:val="9CDC18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ADB71F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B0F07E3"/>
    <w:multiLevelType w:val="hybridMultilevel"/>
    <w:tmpl w:val="96F83778"/>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9370AA5"/>
    <w:multiLevelType w:val="hybridMultilevel"/>
    <w:tmpl w:val="1FB491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8AE395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B1E340B"/>
    <w:multiLevelType w:val="hybridMultilevel"/>
    <w:tmpl w:val="835A79D8"/>
    <w:lvl w:ilvl="0" w:tplc="46605A0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02653317">
    <w:abstractNumId w:val="5"/>
  </w:num>
  <w:num w:numId="2" w16cid:durableId="371809704">
    <w:abstractNumId w:val="2"/>
  </w:num>
  <w:num w:numId="3" w16cid:durableId="963198856">
    <w:abstractNumId w:val="0"/>
  </w:num>
  <w:num w:numId="4" w16cid:durableId="174006551">
    <w:abstractNumId w:val="1"/>
  </w:num>
  <w:num w:numId="5" w16cid:durableId="234559530">
    <w:abstractNumId w:val="4"/>
  </w:num>
  <w:num w:numId="6" w16cid:durableId="739594833">
    <w:abstractNumId w:val="6"/>
  </w:num>
  <w:num w:numId="7" w16cid:durableId="3200889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E8"/>
    <w:rsid w:val="005129D5"/>
    <w:rsid w:val="005B7BA6"/>
    <w:rsid w:val="00887127"/>
    <w:rsid w:val="008E0A65"/>
    <w:rsid w:val="009317E8"/>
    <w:rsid w:val="00996BDD"/>
    <w:rsid w:val="00CE09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758B"/>
  <w15:chartTrackingRefBased/>
  <w15:docId w15:val="{428AE821-7143-4FE9-96F7-50AB97F4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317E8"/>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E0A6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E0A65"/>
  </w:style>
  <w:style w:type="paragraph" w:styleId="Piedepgina">
    <w:name w:val="footer"/>
    <w:basedOn w:val="Normal"/>
    <w:link w:val="PiedepginaCar"/>
    <w:uiPriority w:val="99"/>
    <w:unhideWhenUsed/>
    <w:rsid w:val="008E0A6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E0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1040</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3</cp:revision>
  <dcterms:created xsi:type="dcterms:W3CDTF">2023-05-03T21:13:00Z</dcterms:created>
  <dcterms:modified xsi:type="dcterms:W3CDTF">2023-05-03T21:36:00Z</dcterms:modified>
</cp:coreProperties>
</file>