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4D6F0" w14:textId="77777777" w:rsidR="00690322" w:rsidRDefault="00690322" w:rsidP="00690322">
      <w:pPr>
        <w:pStyle w:val="Default"/>
        <w:jc w:val="both"/>
        <w:rPr>
          <w:color w:val="auto"/>
          <w:sz w:val="22"/>
          <w:szCs w:val="22"/>
        </w:rPr>
      </w:pPr>
      <w:r>
        <w:rPr>
          <w:color w:val="auto"/>
          <w:sz w:val="22"/>
          <w:szCs w:val="22"/>
        </w:rPr>
        <w:t xml:space="preserve">El Gerente de la Empresa Social del Estado Hospital Santa Isabel de San Pedro de los Milagros y sus colaboradores se comprometen a definir los lineamientos para la adopción e implementación de las GPC, generando información epidemiológica veraz, pertinente, oportuna, conformando el equipo de trabajo de las GPC, capacitando el equipo en adopción e implementación y en búsquedas en bases de datos, revisando las GPC de Minsalud, aplicando herramientas metodológicas, identificando barreras de implementación, evaluando la adherencia a las guías en HC, favoreciendo la atención con calidad y disminuyendo los riesgos en la atención en salud. </w:t>
      </w:r>
    </w:p>
    <w:p w14:paraId="4CE69A1E" w14:textId="77777777" w:rsidR="00690322" w:rsidRDefault="00690322" w:rsidP="00690322">
      <w:pPr>
        <w:pStyle w:val="Default"/>
        <w:rPr>
          <w:b/>
          <w:bCs/>
          <w:color w:val="auto"/>
          <w:sz w:val="22"/>
          <w:szCs w:val="22"/>
        </w:rPr>
      </w:pPr>
    </w:p>
    <w:p w14:paraId="45B33E26" w14:textId="77777777" w:rsidR="00690322" w:rsidRDefault="00690322" w:rsidP="00690322">
      <w:pPr>
        <w:pStyle w:val="Default"/>
        <w:rPr>
          <w:color w:val="auto"/>
          <w:sz w:val="22"/>
          <w:szCs w:val="22"/>
        </w:rPr>
      </w:pPr>
      <w:r>
        <w:rPr>
          <w:b/>
          <w:bCs/>
          <w:color w:val="auto"/>
          <w:sz w:val="22"/>
          <w:szCs w:val="22"/>
        </w:rPr>
        <w:t xml:space="preserve">VALORES </w:t>
      </w:r>
    </w:p>
    <w:p w14:paraId="08641C10" w14:textId="77777777" w:rsidR="00690322" w:rsidRDefault="00690322" w:rsidP="00690322">
      <w:pPr>
        <w:pStyle w:val="Default"/>
        <w:numPr>
          <w:ilvl w:val="0"/>
          <w:numId w:val="36"/>
        </w:numPr>
        <w:spacing w:after="66"/>
        <w:rPr>
          <w:color w:val="auto"/>
          <w:sz w:val="22"/>
          <w:szCs w:val="22"/>
        </w:rPr>
      </w:pPr>
      <w:r>
        <w:rPr>
          <w:color w:val="auto"/>
          <w:sz w:val="22"/>
          <w:szCs w:val="22"/>
        </w:rPr>
        <w:t xml:space="preserve">Respeto </w:t>
      </w:r>
    </w:p>
    <w:p w14:paraId="039546A4" w14:textId="77777777" w:rsidR="00690322" w:rsidRDefault="00690322" w:rsidP="00690322">
      <w:pPr>
        <w:pStyle w:val="Default"/>
        <w:numPr>
          <w:ilvl w:val="0"/>
          <w:numId w:val="36"/>
        </w:numPr>
        <w:spacing w:after="66"/>
        <w:rPr>
          <w:color w:val="auto"/>
          <w:sz w:val="22"/>
          <w:szCs w:val="22"/>
        </w:rPr>
      </w:pPr>
      <w:r>
        <w:rPr>
          <w:color w:val="auto"/>
          <w:sz w:val="22"/>
          <w:szCs w:val="22"/>
        </w:rPr>
        <w:t xml:space="preserve">Responsabilidad </w:t>
      </w:r>
    </w:p>
    <w:p w14:paraId="10C3B73B" w14:textId="77777777" w:rsidR="00690322" w:rsidRDefault="00690322" w:rsidP="00690322">
      <w:pPr>
        <w:pStyle w:val="Default"/>
        <w:numPr>
          <w:ilvl w:val="0"/>
          <w:numId w:val="36"/>
        </w:numPr>
        <w:rPr>
          <w:color w:val="auto"/>
          <w:sz w:val="22"/>
          <w:szCs w:val="22"/>
        </w:rPr>
      </w:pPr>
      <w:r>
        <w:rPr>
          <w:color w:val="auto"/>
          <w:sz w:val="22"/>
          <w:szCs w:val="22"/>
        </w:rPr>
        <w:t xml:space="preserve">Compromiso </w:t>
      </w:r>
    </w:p>
    <w:p w14:paraId="3F590802" w14:textId="77777777" w:rsidR="00690322" w:rsidRDefault="00690322" w:rsidP="00690322">
      <w:pPr>
        <w:pStyle w:val="Default"/>
        <w:rPr>
          <w:color w:val="auto"/>
          <w:sz w:val="22"/>
          <w:szCs w:val="22"/>
        </w:rPr>
      </w:pPr>
    </w:p>
    <w:p w14:paraId="559509B2" w14:textId="77777777" w:rsidR="00690322" w:rsidRDefault="00690322" w:rsidP="00690322">
      <w:pPr>
        <w:pStyle w:val="Default"/>
        <w:rPr>
          <w:color w:val="auto"/>
          <w:sz w:val="22"/>
          <w:szCs w:val="22"/>
        </w:rPr>
      </w:pPr>
      <w:r>
        <w:rPr>
          <w:color w:val="auto"/>
          <w:sz w:val="22"/>
          <w:szCs w:val="22"/>
        </w:rPr>
        <w:t>PRINCIPIOS</w:t>
      </w:r>
    </w:p>
    <w:p w14:paraId="51A1CAC1" w14:textId="77777777" w:rsidR="00690322" w:rsidRDefault="00690322" w:rsidP="00690322">
      <w:pPr>
        <w:pStyle w:val="Default"/>
        <w:rPr>
          <w:color w:val="auto"/>
          <w:sz w:val="22"/>
          <w:szCs w:val="22"/>
        </w:rPr>
      </w:pPr>
      <w:r>
        <w:rPr>
          <w:color w:val="auto"/>
          <w:sz w:val="22"/>
          <w:szCs w:val="22"/>
        </w:rPr>
        <w:t xml:space="preserve"> </w:t>
      </w:r>
    </w:p>
    <w:p w14:paraId="46EC26D4" w14:textId="77777777" w:rsidR="00690322" w:rsidRDefault="00690322" w:rsidP="00690322">
      <w:pPr>
        <w:pStyle w:val="Default"/>
        <w:numPr>
          <w:ilvl w:val="0"/>
          <w:numId w:val="37"/>
        </w:numPr>
        <w:spacing w:after="66"/>
        <w:rPr>
          <w:color w:val="auto"/>
          <w:sz w:val="22"/>
          <w:szCs w:val="22"/>
        </w:rPr>
      </w:pPr>
      <w:r>
        <w:rPr>
          <w:color w:val="auto"/>
          <w:sz w:val="22"/>
          <w:szCs w:val="22"/>
        </w:rPr>
        <w:t xml:space="preserve">Compromiso social </w:t>
      </w:r>
    </w:p>
    <w:p w14:paraId="6C9A6F40" w14:textId="77777777" w:rsidR="00690322" w:rsidRDefault="00690322" w:rsidP="00690322">
      <w:pPr>
        <w:pStyle w:val="Default"/>
        <w:numPr>
          <w:ilvl w:val="0"/>
          <w:numId w:val="37"/>
        </w:numPr>
        <w:spacing w:after="66"/>
        <w:rPr>
          <w:color w:val="auto"/>
          <w:sz w:val="22"/>
          <w:szCs w:val="22"/>
        </w:rPr>
      </w:pPr>
      <w:r>
        <w:rPr>
          <w:color w:val="auto"/>
          <w:sz w:val="22"/>
          <w:szCs w:val="22"/>
        </w:rPr>
        <w:t xml:space="preserve">Trabajo en equipo </w:t>
      </w:r>
    </w:p>
    <w:p w14:paraId="7BAADB17" w14:textId="77777777" w:rsidR="00690322" w:rsidRDefault="00690322" w:rsidP="00690322">
      <w:pPr>
        <w:pStyle w:val="Default"/>
        <w:numPr>
          <w:ilvl w:val="0"/>
          <w:numId w:val="37"/>
        </w:numPr>
        <w:rPr>
          <w:color w:val="auto"/>
          <w:sz w:val="22"/>
          <w:szCs w:val="22"/>
        </w:rPr>
      </w:pPr>
      <w:r>
        <w:rPr>
          <w:color w:val="auto"/>
          <w:sz w:val="22"/>
          <w:szCs w:val="22"/>
        </w:rPr>
        <w:t xml:space="preserve">Buenas prácticas  </w:t>
      </w:r>
    </w:p>
    <w:p w14:paraId="64A3F079" w14:textId="77777777" w:rsidR="00690322" w:rsidRDefault="00690322" w:rsidP="00690322">
      <w:pPr>
        <w:pStyle w:val="Default"/>
        <w:rPr>
          <w:color w:val="auto"/>
          <w:sz w:val="22"/>
          <w:szCs w:val="22"/>
        </w:rPr>
      </w:pPr>
    </w:p>
    <w:p w14:paraId="004D3A30" w14:textId="77777777" w:rsidR="00690322" w:rsidRDefault="00690322" w:rsidP="00690322">
      <w:pPr>
        <w:pStyle w:val="Default"/>
        <w:rPr>
          <w:b/>
          <w:bCs/>
          <w:color w:val="auto"/>
          <w:sz w:val="22"/>
          <w:szCs w:val="22"/>
        </w:rPr>
      </w:pPr>
      <w:r>
        <w:rPr>
          <w:b/>
          <w:bCs/>
          <w:color w:val="auto"/>
          <w:sz w:val="22"/>
          <w:szCs w:val="22"/>
        </w:rPr>
        <w:t xml:space="preserve">OBJETIVOS DE LA POLÍTICA </w:t>
      </w:r>
    </w:p>
    <w:p w14:paraId="2DBDE9F4" w14:textId="77777777" w:rsidR="00690322" w:rsidRDefault="00690322" w:rsidP="00690322">
      <w:pPr>
        <w:pStyle w:val="Default"/>
        <w:rPr>
          <w:color w:val="auto"/>
          <w:sz w:val="22"/>
          <w:szCs w:val="22"/>
        </w:rPr>
      </w:pPr>
    </w:p>
    <w:p w14:paraId="69C4F70D" w14:textId="77777777" w:rsidR="00690322" w:rsidRDefault="00690322" w:rsidP="00690322">
      <w:pPr>
        <w:pStyle w:val="Default"/>
        <w:spacing w:after="14"/>
        <w:rPr>
          <w:color w:val="auto"/>
          <w:sz w:val="22"/>
          <w:szCs w:val="22"/>
        </w:rPr>
      </w:pPr>
      <w:r>
        <w:rPr>
          <w:color w:val="auto"/>
          <w:sz w:val="22"/>
          <w:szCs w:val="22"/>
        </w:rPr>
        <w:t xml:space="preserve">1. Definir los lineamientos para la adopción e implementación de las GPC </w:t>
      </w:r>
    </w:p>
    <w:p w14:paraId="4446ABE7" w14:textId="77777777" w:rsidR="00690322" w:rsidRDefault="00690322" w:rsidP="00690322">
      <w:pPr>
        <w:pStyle w:val="Default"/>
        <w:spacing w:after="14"/>
        <w:rPr>
          <w:color w:val="auto"/>
          <w:sz w:val="22"/>
          <w:szCs w:val="22"/>
        </w:rPr>
      </w:pPr>
      <w:r>
        <w:rPr>
          <w:color w:val="auto"/>
          <w:sz w:val="22"/>
          <w:szCs w:val="22"/>
        </w:rPr>
        <w:t xml:space="preserve">2. Generar información epidemiológica veraz, pertinente, oportuna, conformando el comité de historias clínicas encargado de velar por la adherencia a las GPC </w:t>
      </w:r>
    </w:p>
    <w:p w14:paraId="663D9242" w14:textId="77777777" w:rsidR="00690322" w:rsidRDefault="00690322" w:rsidP="00690322">
      <w:pPr>
        <w:pStyle w:val="Default"/>
        <w:spacing w:after="14"/>
        <w:rPr>
          <w:color w:val="auto"/>
          <w:sz w:val="22"/>
          <w:szCs w:val="22"/>
        </w:rPr>
      </w:pPr>
      <w:r>
        <w:rPr>
          <w:color w:val="auto"/>
          <w:sz w:val="22"/>
          <w:szCs w:val="22"/>
        </w:rPr>
        <w:t xml:space="preserve">3. Capacitar el comité en adopción e implementación y en búsquedas en bases de datos </w:t>
      </w:r>
    </w:p>
    <w:p w14:paraId="6320E9E8" w14:textId="77777777" w:rsidR="00690322" w:rsidRDefault="00690322" w:rsidP="00690322">
      <w:pPr>
        <w:pStyle w:val="Default"/>
        <w:spacing w:after="14"/>
        <w:rPr>
          <w:color w:val="auto"/>
          <w:sz w:val="22"/>
          <w:szCs w:val="22"/>
        </w:rPr>
      </w:pPr>
      <w:r>
        <w:rPr>
          <w:color w:val="auto"/>
          <w:sz w:val="22"/>
          <w:szCs w:val="22"/>
        </w:rPr>
        <w:t xml:space="preserve">4. Revisar las GPC de Minsalud, aplicando herramientas metodológicas, identificando barreras de implementación </w:t>
      </w:r>
    </w:p>
    <w:p w14:paraId="00BA53C2" w14:textId="77777777" w:rsidR="00690322" w:rsidRDefault="00690322" w:rsidP="00690322">
      <w:pPr>
        <w:pStyle w:val="Default"/>
        <w:rPr>
          <w:color w:val="auto"/>
          <w:sz w:val="22"/>
          <w:szCs w:val="22"/>
        </w:rPr>
      </w:pPr>
      <w:r>
        <w:rPr>
          <w:color w:val="auto"/>
          <w:sz w:val="22"/>
          <w:szCs w:val="22"/>
        </w:rPr>
        <w:t xml:space="preserve">5. Evaluar la adherencia a las guías en HC, favoreciendo la atención con calidad y disminuyendo los riesgos en la atención en salud. </w:t>
      </w:r>
    </w:p>
    <w:p w14:paraId="072BF13A" w14:textId="77777777" w:rsidR="00690322" w:rsidRDefault="00690322" w:rsidP="00690322">
      <w:pPr>
        <w:pStyle w:val="Default"/>
        <w:rPr>
          <w:color w:val="auto"/>
          <w:sz w:val="22"/>
          <w:szCs w:val="22"/>
        </w:rPr>
      </w:pPr>
    </w:p>
    <w:p w14:paraId="3BD1F6F1" w14:textId="77777777" w:rsidR="00690322" w:rsidRDefault="00690322" w:rsidP="00690322">
      <w:pPr>
        <w:pStyle w:val="Default"/>
        <w:rPr>
          <w:b/>
          <w:bCs/>
          <w:color w:val="auto"/>
          <w:sz w:val="22"/>
          <w:szCs w:val="22"/>
        </w:rPr>
      </w:pPr>
      <w:r>
        <w:rPr>
          <w:b/>
          <w:bCs/>
          <w:color w:val="auto"/>
          <w:sz w:val="22"/>
          <w:szCs w:val="22"/>
        </w:rPr>
        <w:t xml:space="preserve">INDICADORES </w:t>
      </w:r>
    </w:p>
    <w:p w14:paraId="00FB5BBA" w14:textId="77777777" w:rsidR="00690322" w:rsidRDefault="00690322" w:rsidP="00690322">
      <w:pPr>
        <w:pStyle w:val="Default"/>
        <w:rPr>
          <w:color w:val="auto"/>
          <w:sz w:val="22"/>
          <w:szCs w:val="22"/>
        </w:rPr>
      </w:pPr>
    </w:p>
    <w:p w14:paraId="45FA9409" w14:textId="77777777" w:rsidR="00690322" w:rsidRDefault="00690322" w:rsidP="00690322">
      <w:pPr>
        <w:pStyle w:val="Default"/>
        <w:rPr>
          <w:b/>
          <w:bCs/>
          <w:color w:val="auto"/>
          <w:sz w:val="22"/>
          <w:szCs w:val="22"/>
        </w:rPr>
      </w:pPr>
      <w:r>
        <w:rPr>
          <w:b/>
          <w:bCs/>
          <w:color w:val="auto"/>
          <w:sz w:val="22"/>
          <w:szCs w:val="22"/>
        </w:rPr>
        <w:t xml:space="preserve">Cumplimiento a: </w:t>
      </w:r>
    </w:p>
    <w:p w14:paraId="390DF038" w14:textId="77777777" w:rsidR="00690322" w:rsidRDefault="00690322" w:rsidP="00690322">
      <w:pPr>
        <w:pStyle w:val="Default"/>
        <w:rPr>
          <w:color w:val="auto"/>
          <w:sz w:val="22"/>
          <w:szCs w:val="22"/>
        </w:rPr>
      </w:pPr>
    </w:p>
    <w:p w14:paraId="66C55634" w14:textId="77777777" w:rsidR="00690322" w:rsidRDefault="00690322" w:rsidP="00690322">
      <w:pPr>
        <w:pStyle w:val="Default"/>
        <w:numPr>
          <w:ilvl w:val="0"/>
          <w:numId w:val="38"/>
        </w:numPr>
        <w:rPr>
          <w:color w:val="auto"/>
          <w:sz w:val="22"/>
          <w:szCs w:val="22"/>
        </w:rPr>
      </w:pPr>
      <w:r>
        <w:rPr>
          <w:color w:val="auto"/>
          <w:sz w:val="22"/>
          <w:szCs w:val="22"/>
        </w:rPr>
        <w:t xml:space="preserve">Metodología para la adopción e implementación de las GPC. </w:t>
      </w:r>
    </w:p>
    <w:p w14:paraId="3B88FC22" w14:textId="77777777" w:rsidR="00690322" w:rsidRDefault="00690322" w:rsidP="00690322">
      <w:pPr>
        <w:pStyle w:val="Default"/>
        <w:numPr>
          <w:ilvl w:val="0"/>
          <w:numId w:val="39"/>
        </w:numPr>
        <w:spacing w:after="30"/>
        <w:rPr>
          <w:color w:val="auto"/>
          <w:sz w:val="22"/>
          <w:szCs w:val="22"/>
        </w:rPr>
      </w:pPr>
      <w:r>
        <w:rPr>
          <w:color w:val="auto"/>
          <w:sz w:val="22"/>
          <w:szCs w:val="22"/>
        </w:rPr>
        <w:t xml:space="preserve">Realización de la Evaluación Agree II de la GPC. </w:t>
      </w:r>
    </w:p>
    <w:p w14:paraId="113D65C4" w14:textId="77777777" w:rsidR="00690322" w:rsidRDefault="00690322" w:rsidP="00690322">
      <w:pPr>
        <w:pStyle w:val="Default"/>
        <w:numPr>
          <w:ilvl w:val="0"/>
          <w:numId w:val="39"/>
        </w:numPr>
        <w:spacing w:after="30"/>
        <w:rPr>
          <w:color w:val="auto"/>
          <w:sz w:val="22"/>
          <w:szCs w:val="22"/>
        </w:rPr>
      </w:pPr>
      <w:r>
        <w:rPr>
          <w:color w:val="auto"/>
          <w:sz w:val="22"/>
          <w:szCs w:val="22"/>
        </w:rPr>
        <w:t xml:space="preserve">Priorización de las recomendaciones. </w:t>
      </w:r>
    </w:p>
    <w:p w14:paraId="7B75D9A1" w14:textId="77777777" w:rsidR="00690322" w:rsidRDefault="00690322" w:rsidP="00690322">
      <w:pPr>
        <w:pStyle w:val="Default"/>
        <w:numPr>
          <w:ilvl w:val="0"/>
          <w:numId w:val="39"/>
        </w:numPr>
        <w:spacing w:after="30"/>
        <w:rPr>
          <w:color w:val="auto"/>
          <w:sz w:val="22"/>
          <w:szCs w:val="22"/>
        </w:rPr>
      </w:pPr>
      <w:r>
        <w:rPr>
          <w:color w:val="auto"/>
          <w:sz w:val="22"/>
          <w:szCs w:val="22"/>
        </w:rPr>
        <w:t xml:space="preserve">Identificación de las barreras de implementación a las recomendaciones. </w:t>
      </w:r>
    </w:p>
    <w:p w14:paraId="732AF5FD" w14:textId="77777777" w:rsidR="00690322" w:rsidRDefault="00690322" w:rsidP="00690322">
      <w:pPr>
        <w:pStyle w:val="Default"/>
        <w:numPr>
          <w:ilvl w:val="0"/>
          <w:numId w:val="39"/>
        </w:numPr>
        <w:spacing w:after="30"/>
        <w:rPr>
          <w:color w:val="auto"/>
          <w:sz w:val="22"/>
          <w:szCs w:val="22"/>
        </w:rPr>
      </w:pPr>
      <w:r>
        <w:rPr>
          <w:color w:val="auto"/>
          <w:sz w:val="22"/>
          <w:szCs w:val="22"/>
        </w:rPr>
        <w:t xml:space="preserve">Definición de las observaciones de acuerdo al contexto. </w:t>
      </w:r>
    </w:p>
    <w:p w14:paraId="522BD888" w14:textId="77777777" w:rsidR="00690322" w:rsidRDefault="00690322" w:rsidP="00690322">
      <w:pPr>
        <w:pStyle w:val="Default"/>
        <w:numPr>
          <w:ilvl w:val="0"/>
          <w:numId w:val="39"/>
        </w:numPr>
        <w:spacing w:after="30"/>
        <w:rPr>
          <w:color w:val="auto"/>
          <w:sz w:val="22"/>
          <w:szCs w:val="22"/>
        </w:rPr>
      </w:pPr>
      <w:r>
        <w:rPr>
          <w:color w:val="auto"/>
          <w:sz w:val="22"/>
          <w:szCs w:val="22"/>
        </w:rPr>
        <w:t xml:space="preserve">Definición de los mecanismos de escucha al usuario según patología </w:t>
      </w:r>
    </w:p>
    <w:p w14:paraId="771EA95A" w14:textId="77777777" w:rsidR="00690322" w:rsidRDefault="00690322" w:rsidP="00690322">
      <w:pPr>
        <w:pStyle w:val="Default"/>
        <w:numPr>
          <w:ilvl w:val="0"/>
          <w:numId w:val="39"/>
        </w:numPr>
        <w:spacing w:after="30"/>
        <w:rPr>
          <w:color w:val="auto"/>
          <w:sz w:val="22"/>
          <w:szCs w:val="22"/>
        </w:rPr>
      </w:pPr>
      <w:r>
        <w:rPr>
          <w:color w:val="auto"/>
          <w:sz w:val="22"/>
          <w:szCs w:val="22"/>
        </w:rPr>
        <w:t xml:space="preserve">Generación de las GPC para pacientes. </w:t>
      </w:r>
    </w:p>
    <w:p w14:paraId="6E53DAA1" w14:textId="77777777" w:rsidR="00690322" w:rsidRDefault="00690322" w:rsidP="00690322">
      <w:pPr>
        <w:pStyle w:val="Default"/>
        <w:numPr>
          <w:ilvl w:val="0"/>
          <w:numId w:val="39"/>
        </w:numPr>
        <w:rPr>
          <w:color w:val="auto"/>
          <w:sz w:val="22"/>
          <w:szCs w:val="22"/>
        </w:rPr>
      </w:pPr>
      <w:r>
        <w:rPr>
          <w:color w:val="auto"/>
          <w:sz w:val="22"/>
          <w:szCs w:val="22"/>
        </w:rPr>
        <w:t xml:space="preserve">Implementación y evaluación de la adherencia a las GPC en la Historia Clínica. </w:t>
      </w:r>
    </w:p>
    <w:p w14:paraId="21F732EC" w14:textId="77777777" w:rsidR="00690322" w:rsidRDefault="00690322" w:rsidP="00690322"/>
    <w:p w14:paraId="1ED078E4" w14:textId="47EEEE3B" w:rsidR="00595387" w:rsidRPr="00690322" w:rsidRDefault="00595387" w:rsidP="00690322"/>
    <w:sectPr w:rsidR="00595387" w:rsidRPr="00690322" w:rsidSect="008C3B15">
      <w:headerReference w:type="default" r:id="rId7"/>
      <w:footerReference w:type="even" r:id="rId8"/>
      <w:footerReference w:type="default" r:id="rId9"/>
      <w:pgSz w:w="12242" w:h="15842" w:code="126"/>
      <w:pgMar w:top="567" w:right="1418" w:bottom="709" w:left="1701"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178FB" w14:textId="77777777" w:rsidR="002E55E9" w:rsidRDefault="002E55E9">
      <w:r>
        <w:separator/>
      </w:r>
    </w:p>
  </w:endnote>
  <w:endnote w:type="continuationSeparator" w:id="0">
    <w:p w14:paraId="12A4F5FA" w14:textId="77777777" w:rsidR="002E55E9" w:rsidRDefault="002E5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3CE0" w14:textId="77777777" w:rsidR="00CD2292" w:rsidRDefault="00000000">
    <w:pPr>
      <w:pStyle w:val="Piedepgina"/>
      <w:framePr w:wrap="around" w:vAnchor="text" w:hAnchor="margin" w:xAlign="right" w:y="1"/>
      <w:rPr>
        <w:rStyle w:val="Nmerodepgina"/>
      </w:rPr>
    </w:pPr>
  </w:p>
  <w:p w14:paraId="4CCE2D53" w14:textId="77777777" w:rsidR="00CD2292" w:rsidRDefault="0000000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87" w:type="pct"/>
      <w:tblInd w:w="-597" w:type="dxa"/>
      <w:tblCellMar>
        <w:left w:w="112" w:type="dxa"/>
        <w:right w:w="112" w:type="dxa"/>
      </w:tblCellMar>
      <w:tblLook w:val="04A0" w:firstRow="1" w:lastRow="0" w:firstColumn="1" w:lastColumn="0" w:noHBand="0" w:noVBand="1"/>
    </w:tblPr>
    <w:tblGrid>
      <w:gridCol w:w="3719"/>
      <w:gridCol w:w="3066"/>
      <w:gridCol w:w="3580"/>
    </w:tblGrid>
    <w:tr w:rsidR="009D139E" w14:paraId="64D959C6" w14:textId="77777777" w:rsidTr="009D139E">
      <w:trPr>
        <w:trHeight w:hRule="exact" w:val="227"/>
      </w:trPr>
      <w:tc>
        <w:tcPr>
          <w:tcW w:w="1794" w:type="pct"/>
          <w:tcBorders>
            <w:top w:val="single" w:sz="4" w:space="0" w:color="000000"/>
            <w:left w:val="single" w:sz="4" w:space="0" w:color="000000"/>
            <w:bottom w:val="single" w:sz="4" w:space="0" w:color="000000"/>
            <w:right w:val="single" w:sz="4" w:space="0" w:color="000000"/>
          </w:tcBorders>
          <w:vAlign w:val="center"/>
          <w:hideMark/>
        </w:tcPr>
        <w:p w14:paraId="122C470B" w14:textId="77777777" w:rsidR="009D139E" w:rsidRDefault="009D139E" w:rsidP="009D139E">
          <w:pPr>
            <w:spacing w:line="256" w:lineRule="auto"/>
            <w:ind w:left="-70"/>
            <w:rPr>
              <w:rFonts w:ascii="Arial" w:hAnsi="Arial" w:cs="Arial"/>
              <w:sz w:val="20"/>
              <w:szCs w:val="20"/>
            </w:rPr>
          </w:pPr>
          <w:r>
            <w:rPr>
              <w:rFonts w:ascii="Arial" w:hAnsi="Arial" w:cs="Arial"/>
              <w:b/>
              <w:sz w:val="20"/>
              <w:szCs w:val="20"/>
            </w:rPr>
            <w:t>Elaboró: LIDER DE CALIDAD</w:t>
          </w:r>
        </w:p>
      </w:tc>
      <w:tc>
        <w:tcPr>
          <w:tcW w:w="1479" w:type="pct"/>
          <w:tcBorders>
            <w:top w:val="single" w:sz="4" w:space="0" w:color="000000"/>
            <w:left w:val="single" w:sz="4" w:space="0" w:color="000000"/>
            <w:bottom w:val="single" w:sz="4" w:space="0" w:color="000000"/>
            <w:right w:val="single" w:sz="4" w:space="0" w:color="000000"/>
          </w:tcBorders>
          <w:vAlign w:val="center"/>
          <w:hideMark/>
        </w:tcPr>
        <w:p w14:paraId="47AE32EF" w14:textId="77777777" w:rsidR="009D139E" w:rsidRDefault="009D139E" w:rsidP="009D139E">
          <w:pPr>
            <w:spacing w:line="256" w:lineRule="auto"/>
            <w:rPr>
              <w:rFonts w:ascii="Arial" w:hAnsi="Arial" w:cs="Arial"/>
              <w:b/>
              <w:sz w:val="20"/>
              <w:szCs w:val="20"/>
            </w:rPr>
          </w:pPr>
          <w:r>
            <w:rPr>
              <w:rFonts w:ascii="Arial" w:hAnsi="Arial" w:cs="Arial"/>
              <w:b/>
              <w:sz w:val="20"/>
              <w:szCs w:val="20"/>
            </w:rPr>
            <w:t>Revisó: GERENCIA</w:t>
          </w:r>
        </w:p>
      </w:tc>
      <w:tc>
        <w:tcPr>
          <w:tcW w:w="1727" w:type="pct"/>
          <w:tcBorders>
            <w:top w:val="single" w:sz="4" w:space="0" w:color="000000"/>
            <w:left w:val="single" w:sz="4" w:space="0" w:color="000000"/>
            <w:bottom w:val="single" w:sz="4" w:space="0" w:color="000000"/>
            <w:right w:val="single" w:sz="4" w:space="0" w:color="000000"/>
          </w:tcBorders>
          <w:vAlign w:val="center"/>
          <w:hideMark/>
        </w:tcPr>
        <w:p w14:paraId="00E4CEAC" w14:textId="77777777" w:rsidR="009D139E" w:rsidRDefault="009D139E" w:rsidP="009D139E">
          <w:pPr>
            <w:spacing w:line="256" w:lineRule="auto"/>
            <w:rPr>
              <w:rFonts w:ascii="Arial" w:hAnsi="Arial" w:cs="Arial"/>
              <w:sz w:val="20"/>
              <w:szCs w:val="20"/>
              <w:lang w:val="pt-BR"/>
            </w:rPr>
          </w:pPr>
          <w:r>
            <w:rPr>
              <w:rFonts w:ascii="Arial" w:hAnsi="Arial" w:cs="Arial"/>
              <w:b/>
              <w:sz w:val="20"/>
              <w:szCs w:val="20"/>
            </w:rPr>
            <w:t>Aprobó</w:t>
          </w:r>
          <w:r>
            <w:rPr>
              <w:rFonts w:ascii="Arial" w:hAnsi="Arial" w:cs="Arial"/>
              <w:b/>
              <w:sz w:val="20"/>
              <w:szCs w:val="20"/>
              <w:lang w:val="pt-BR"/>
            </w:rPr>
            <w:t>: GERENCIA</w:t>
          </w:r>
        </w:p>
      </w:tc>
    </w:tr>
    <w:tr w:rsidR="009D139E" w14:paraId="3B0E1A9C" w14:textId="77777777" w:rsidTr="009D139E">
      <w:trPr>
        <w:trHeight w:hRule="exact" w:val="227"/>
      </w:trPr>
      <w:tc>
        <w:tcPr>
          <w:tcW w:w="1794" w:type="pct"/>
          <w:tcBorders>
            <w:top w:val="single" w:sz="4" w:space="0" w:color="000000"/>
            <w:left w:val="single" w:sz="4" w:space="0" w:color="000000"/>
            <w:bottom w:val="single" w:sz="4" w:space="0" w:color="000000"/>
            <w:right w:val="single" w:sz="4" w:space="0" w:color="000000"/>
          </w:tcBorders>
          <w:vAlign w:val="center"/>
          <w:hideMark/>
        </w:tcPr>
        <w:p w14:paraId="0155F11A" w14:textId="77777777" w:rsidR="009D139E" w:rsidRDefault="009D139E" w:rsidP="009D139E">
          <w:pPr>
            <w:spacing w:line="256" w:lineRule="auto"/>
            <w:rPr>
              <w:rFonts w:ascii="Arial" w:hAnsi="Arial" w:cs="Arial"/>
              <w:b/>
              <w:sz w:val="20"/>
              <w:szCs w:val="20"/>
            </w:rPr>
          </w:pPr>
          <w:r>
            <w:rPr>
              <w:rFonts w:ascii="Arial" w:hAnsi="Arial" w:cs="Arial"/>
              <w:b/>
              <w:sz w:val="20"/>
              <w:szCs w:val="20"/>
            </w:rPr>
            <w:t>Fecha: MARZO 2022</w:t>
          </w:r>
        </w:p>
      </w:tc>
      <w:tc>
        <w:tcPr>
          <w:tcW w:w="1479" w:type="pct"/>
          <w:tcBorders>
            <w:top w:val="single" w:sz="4" w:space="0" w:color="000000"/>
            <w:left w:val="single" w:sz="4" w:space="0" w:color="000000"/>
            <w:bottom w:val="single" w:sz="4" w:space="0" w:color="000000"/>
            <w:right w:val="single" w:sz="4" w:space="0" w:color="000000"/>
          </w:tcBorders>
          <w:vAlign w:val="center"/>
          <w:hideMark/>
        </w:tcPr>
        <w:p w14:paraId="590F2E29" w14:textId="77777777" w:rsidR="009D139E" w:rsidRDefault="009D139E" w:rsidP="009D139E">
          <w:pPr>
            <w:spacing w:line="256" w:lineRule="auto"/>
            <w:rPr>
              <w:rFonts w:ascii="Arial" w:hAnsi="Arial" w:cs="Arial"/>
              <w:b/>
              <w:sz w:val="20"/>
              <w:szCs w:val="20"/>
            </w:rPr>
          </w:pPr>
          <w:r>
            <w:rPr>
              <w:rFonts w:ascii="Arial" w:hAnsi="Arial" w:cs="Arial"/>
              <w:b/>
              <w:sz w:val="20"/>
              <w:szCs w:val="20"/>
            </w:rPr>
            <w:t>Fecha:  ABRIL 2022</w:t>
          </w:r>
        </w:p>
      </w:tc>
      <w:tc>
        <w:tcPr>
          <w:tcW w:w="1727" w:type="pct"/>
          <w:tcBorders>
            <w:top w:val="single" w:sz="4" w:space="0" w:color="000000"/>
            <w:left w:val="single" w:sz="4" w:space="0" w:color="000000"/>
            <w:bottom w:val="single" w:sz="4" w:space="0" w:color="000000"/>
            <w:right w:val="single" w:sz="4" w:space="0" w:color="000000"/>
          </w:tcBorders>
          <w:vAlign w:val="center"/>
          <w:hideMark/>
        </w:tcPr>
        <w:p w14:paraId="366AD22F" w14:textId="77777777" w:rsidR="009D139E" w:rsidRDefault="009D139E" w:rsidP="009D139E">
          <w:pPr>
            <w:spacing w:line="256" w:lineRule="auto"/>
            <w:rPr>
              <w:rFonts w:ascii="Arial" w:hAnsi="Arial" w:cs="Arial"/>
              <w:b/>
              <w:sz w:val="20"/>
              <w:szCs w:val="20"/>
            </w:rPr>
          </w:pPr>
          <w:r>
            <w:rPr>
              <w:rFonts w:ascii="Arial" w:hAnsi="Arial" w:cs="Arial"/>
              <w:b/>
              <w:sz w:val="20"/>
              <w:szCs w:val="20"/>
            </w:rPr>
            <w:t>Fecha: ABRIL 2022</w:t>
          </w:r>
        </w:p>
      </w:tc>
    </w:tr>
  </w:tbl>
  <w:p w14:paraId="7ECF4EF4" w14:textId="29812BC5" w:rsidR="00CD2292" w:rsidRPr="009D139E" w:rsidRDefault="009D139E" w:rsidP="009D139E">
    <w:pPr>
      <w:pStyle w:val="Piedepgina"/>
      <w:jc w:val="center"/>
    </w:pPr>
    <w:r>
      <w:rPr>
        <w:sz w:val="20"/>
        <w:szCs w:val="20"/>
      </w:rPr>
      <w:t>El presente documento hace parte de la gestión documental de la ESE Santa Isabel del Municipio de San Pedro de los Milagros. La última versión se encuentra en medio magnético en el micro repositorio diseñado para tal fin. Evite tener copias escritas por el riesgo a estar utilizando un documento desactualizado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D5F31" w14:textId="77777777" w:rsidR="002E55E9" w:rsidRDefault="002E55E9">
      <w:r>
        <w:separator/>
      </w:r>
    </w:p>
  </w:footnote>
  <w:footnote w:type="continuationSeparator" w:id="0">
    <w:p w14:paraId="35479DA1" w14:textId="77777777" w:rsidR="002E55E9" w:rsidRDefault="002E5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1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4187"/>
      <w:gridCol w:w="3157"/>
    </w:tblGrid>
    <w:tr w:rsidR="008C3B15" w14:paraId="0672D559" w14:textId="77777777" w:rsidTr="008C3B15">
      <w:trPr>
        <w:cantSplit/>
        <w:trHeight w:val="510"/>
      </w:trPr>
      <w:tc>
        <w:tcPr>
          <w:tcW w:w="1413" w:type="pct"/>
          <w:vMerge w:val="restart"/>
          <w:tcBorders>
            <w:top w:val="single" w:sz="4" w:space="0" w:color="auto"/>
            <w:left w:val="single" w:sz="4" w:space="0" w:color="auto"/>
            <w:bottom w:val="single" w:sz="4" w:space="0" w:color="auto"/>
            <w:right w:val="single" w:sz="4" w:space="0" w:color="auto"/>
          </w:tcBorders>
          <w:vAlign w:val="center"/>
        </w:tcPr>
        <w:p w14:paraId="10068EDF" w14:textId="77777777" w:rsidR="008C3B15" w:rsidRDefault="008C3B15" w:rsidP="00903E21">
          <w:pPr>
            <w:pStyle w:val="Encabezado"/>
            <w:jc w:val="center"/>
            <w:rPr>
              <w:b/>
            </w:rPr>
          </w:pPr>
          <w:r>
            <w:rPr>
              <w:b/>
              <w:noProof/>
              <w:lang w:val="es-CO" w:eastAsia="es-CO"/>
            </w:rPr>
            <w:drawing>
              <wp:inline distT="0" distB="0" distL="0" distR="0" wp14:anchorId="734D3586" wp14:editId="740B4911">
                <wp:extent cx="1363980" cy="855980"/>
                <wp:effectExtent l="19050" t="0" r="7620" b="0"/>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1363980" cy="855980"/>
                        </a:xfrm>
                        <a:prstGeom prst="rect">
                          <a:avLst/>
                        </a:prstGeom>
                        <a:noFill/>
                        <a:ln w="9525">
                          <a:noFill/>
                          <a:miter lim="800000"/>
                          <a:headEnd/>
                          <a:tailEnd/>
                        </a:ln>
                      </pic:spPr>
                    </pic:pic>
                  </a:graphicData>
                </a:graphic>
              </wp:inline>
            </w:drawing>
          </w:r>
        </w:p>
      </w:tc>
      <w:tc>
        <w:tcPr>
          <w:tcW w:w="2045" w:type="pct"/>
          <w:vMerge w:val="restart"/>
          <w:tcBorders>
            <w:top w:val="single" w:sz="4" w:space="0" w:color="auto"/>
            <w:left w:val="single" w:sz="4" w:space="0" w:color="auto"/>
            <w:bottom w:val="single" w:sz="4" w:space="0" w:color="auto"/>
            <w:right w:val="single" w:sz="4" w:space="0" w:color="auto"/>
          </w:tcBorders>
          <w:vAlign w:val="center"/>
        </w:tcPr>
        <w:p w14:paraId="66A3AF77" w14:textId="0CBEF3A4" w:rsidR="008C3B15" w:rsidRPr="00F65949" w:rsidRDefault="00690322" w:rsidP="009D139E">
          <w:pPr>
            <w:pStyle w:val="Default"/>
            <w:tabs>
              <w:tab w:val="left" w:pos="5529"/>
            </w:tabs>
            <w:jc w:val="center"/>
            <w:rPr>
              <w:b/>
              <w:bCs/>
            </w:rPr>
          </w:pPr>
          <w:r>
            <w:rPr>
              <w:b/>
              <w:bCs/>
              <w:color w:val="auto"/>
              <w:sz w:val="22"/>
              <w:szCs w:val="22"/>
            </w:rPr>
            <w:t>POLÍTICA DE ADOPCIÓN E IMPLEMENTACIÓN DE GUÍAS DE PRÁCTICA CLÍNICA</w:t>
          </w:r>
        </w:p>
      </w:tc>
      <w:tc>
        <w:tcPr>
          <w:tcW w:w="1543" w:type="pct"/>
          <w:tcBorders>
            <w:top w:val="single" w:sz="4" w:space="0" w:color="auto"/>
            <w:left w:val="single" w:sz="4" w:space="0" w:color="auto"/>
            <w:bottom w:val="single" w:sz="4" w:space="0" w:color="auto"/>
            <w:right w:val="single" w:sz="4" w:space="0" w:color="auto"/>
          </w:tcBorders>
          <w:vAlign w:val="center"/>
        </w:tcPr>
        <w:p w14:paraId="308F59C0" w14:textId="67C0C4D3" w:rsidR="008C3B15" w:rsidRPr="001E3AD7" w:rsidRDefault="008C3B15" w:rsidP="00903E21">
          <w:pPr>
            <w:pStyle w:val="Encabezado"/>
            <w:rPr>
              <w:rFonts w:ascii="Arial" w:hAnsi="Arial" w:cs="Arial"/>
              <w:b/>
            </w:rPr>
          </w:pPr>
          <w:r w:rsidRPr="001E3AD7">
            <w:rPr>
              <w:rFonts w:ascii="Arial" w:hAnsi="Arial" w:cs="Arial"/>
              <w:b/>
            </w:rPr>
            <w:t xml:space="preserve">Código: </w:t>
          </w:r>
          <w:r w:rsidR="008465A3">
            <w:rPr>
              <w:rFonts w:ascii="Arial" w:hAnsi="Arial" w:cs="Arial"/>
              <w:b/>
            </w:rPr>
            <w:t>GD-P</w:t>
          </w:r>
          <w:r w:rsidR="00F92634">
            <w:rPr>
              <w:rFonts w:ascii="Arial" w:hAnsi="Arial" w:cs="Arial"/>
              <w:b/>
            </w:rPr>
            <w:t>O</w:t>
          </w:r>
          <w:r w:rsidR="008465A3">
            <w:rPr>
              <w:rFonts w:ascii="Arial" w:hAnsi="Arial" w:cs="Arial"/>
              <w:b/>
            </w:rPr>
            <w:t>-02</w:t>
          </w:r>
        </w:p>
      </w:tc>
    </w:tr>
    <w:tr w:rsidR="008C3B15" w14:paraId="5EF7EE1A" w14:textId="77777777" w:rsidTr="008C3B15">
      <w:trPr>
        <w:cantSplit/>
        <w:trHeight w:val="510"/>
      </w:trPr>
      <w:tc>
        <w:tcPr>
          <w:tcW w:w="1413" w:type="pct"/>
          <w:vMerge/>
          <w:tcBorders>
            <w:top w:val="single" w:sz="4" w:space="0" w:color="auto"/>
            <w:left w:val="single" w:sz="4" w:space="0" w:color="auto"/>
            <w:bottom w:val="single" w:sz="4" w:space="0" w:color="auto"/>
            <w:right w:val="single" w:sz="4" w:space="0" w:color="auto"/>
          </w:tcBorders>
          <w:vAlign w:val="center"/>
        </w:tcPr>
        <w:p w14:paraId="7E6F6C74" w14:textId="77777777" w:rsidR="008C3B15" w:rsidRDefault="008C3B15" w:rsidP="00903E21">
          <w:pPr>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13A09607" w14:textId="77777777" w:rsidR="008C3B15" w:rsidRPr="001E3AD7" w:rsidRDefault="008C3B15" w:rsidP="00903E21">
          <w:pPr>
            <w:rPr>
              <w:rFonts w:ascii="Arial" w:hAnsi="Arial" w:cs="Arial"/>
              <w:b/>
            </w:rPr>
          </w:pPr>
        </w:p>
      </w:tc>
      <w:tc>
        <w:tcPr>
          <w:tcW w:w="1543" w:type="pct"/>
          <w:tcBorders>
            <w:top w:val="single" w:sz="4" w:space="0" w:color="auto"/>
            <w:left w:val="single" w:sz="4" w:space="0" w:color="auto"/>
            <w:bottom w:val="single" w:sz="4" w:space="0" w:color="auto"/>
            <w:right w:val="single" w:sz="4" w:space="0" w:color="auto"/>
          </w:tcBorders>
          <w:vAlign w:val="center"/>
        </w:tcPr>
        <w:p w14:paraId="12A85600" w14:textId="3946E97C" w:rsidR="008C3B15" w:rsidRPr="001E3AD7" w:rsidRDefault="008C3B15" w:rsidP="00903E21">
          <w:pPr>
            <w:pStyle w:val="Encabezado"/>
            <w:rPr>
              <w:rFonts w:ascii="Arial" w:hAnsi="Arial" w:cs="Arial"/>
              <w:b/>
            </w:rPr>
          </w:pPr>
          <w:r>
            <w:rPr>
              <w:rFonts w:ascii="Arial" w:hAnsi="Arial" w:cs="Arial"/>
              <w:b/>
            </w:rPr>
            <w:t>Versión: 0</w:t>
          </w:r>
          <w:r w:rsidR="00690322">
            <w:rPr>
              <w:rFonts w:ascii="Arial" w:hAnsi="Arial" w:cs="Arial"/>
              <w:b/>
            </w:rPr>
            <w:t>1</w:t>
          </w:r>
        </w:p>
      </w:tc>
    </w:tr>
    <w:tr w:rsidR="008C3B15" w14:paraId="1CE2ADB2" w14:textId="77777777" w:rsidTr="008C3B15">
      <w:trPr>
        <w:cantSplit/>
        <w:trHeight w:val="569"/>
      </w:trPr>
      <w:tc>
        <w:tcPr>
          <w:tcW w:w="1413" w:type="pct"/>
          <w:vMerge/>
          <w:tcBorders>
            <w:top w:val="single" w:sz="4" w:space="0" w:color="auto"/>
            <w:left w:val="single" w:sz="4" w:space="0" w:color="auto"/>
            <w:bottom w:val="single" w:sz="4" w:space="0" w:color="auto"/>
            <w:right w:val="single" w:sz="4" w:space="0" w:color="auto"/>
          </w:tcBorders>
          <w:vAlign w:val="center"/>
        </w:tcPr>
        <w:p w14:paraId="68764CCF" w14:textId="77777777" w:rsidR="008C3B15" w:rsidRDefault="008C3B15" w:rsidP="00903E21">
          <w:pPr>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1D6D9A96" w14:textId="77777777" w:rsidR="008C3B15" w:rsidRPr="001E3AD7" w:rsidRDefault="008C3B15" w:rsidP="00903E21">
          <w:pPr>
            <w:rPr>
              <w:rFonts w:ascii="Arial" w:hAnsi="Arial" w:cs="Arial"/>
              <w:b/>
            </w:rPr>
          </w:pPr>
        </w:p>
      </w:tc>
      <w:tc>
        <w:tcPr>
          <w:tcW w:w="1543" w:type="pct"/>
          <w:tcBorders>
            <w:top w:val="single" w:sz="4" w:space="0" w:color="auto"/>
            <w:left w:val="single" w:sz="4" w:space="0" w:color="auto"/>
            <w:bottom w:val="single" w:sz="4" w:space="0" w:color="auto"/>
            <w:right w:val="single" w:sz="4" w:space="0" w:color="auto"/>
          </w:tcBorders>
          <w:vAlign w:val="center"/>
        </w:tcPr>
        <w:p w14:paraId="10D029DD" w14:textId="77777777" w:rsidR="008C3B15" w:rsidRPr="001E3AD7" w:rsidRDefault="008C3B15" w:rsidP="00903E21">
          <w:pPr>
            <w:pStyle w:val="Encabezado"/>
            <w:rPr>
              <w:rFonts w:ascii="Arial" w:hAnsi="Arial" w:cs="Arial"/>
              <w:b/>
            </w:rPr>
          </w:pPr>
          <w:r w:rsidRPr="001E3AD7">
            <w:rPr>
              <w:rFonts w:ascii="Arial" w:hAnsi="Arial" w:cs="Arial"/>
              <w:b/>
            </w:rPr>
            <w:t>Página 1 de 1</w:t>
          </w:r>
        </w:p>
      </w:tc>
    </w:tr>
  </w:tbl>
  <w:p w14:paraId="3F2E5829" w14:textId="77777777" w:rsidR="008C3B15" w:rsidRDefault="008C3B15" w:rsidP="008C3B1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3DDDA8"/>
    <w:multiLevelType w:val="hybridMultilevel"/>
    <w:tmpl w:val="35B53C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8085C"/>
    <w:multiLevelType w:val="hybridMultilevel"/>
    <w:tmpl w:val="CEF899B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E7B3267"/>
    <w:multiLevelType w:val="hybridMultilevel"/>
    <w:tmpl w:val="E1062026"/>
    <w:lvl w:ilvl="0" w:tplc="06924E0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A93DB2"/>
    <w:multiLevelType w:val="hybridMultilevel"/>
    <w:tmpl w:val="43ACA89E"/>
    <w:lvl w:ilvl="0" w:tplc="12E6569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47047B2"/>
    <w:multiLevelType w:val="hybridMultilevel"/>
    <w:tmpl w:val="A0CE9FC2"/>
    <w:lvl w:ilvl="0" w:tplc="D6947A9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65315B1"/>
    <w:multiLevelType w:val="hybridMultilevel"/>
    <w:tmpl w:val="C080A7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71B1D83"/>
    <w:multiLevelType w:val="hybridMultilevel"/>
    <w:tmpl w:val="D8A822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A0A35E9"/>
    <w:multiLevelType w:val="hybridMultilevel"/>
    <w:tmpl w:val="E6A87D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BF77CD0"/>
    <w:multiLevelType w:val="hybridMultilevel"/>
    <w:tmpl w:val="26C84060"/>
    <w:lvl w:ilvl="0" w:tplc="1B8889AC">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CD66886"/>
    <w:multiLevelType w:val="hybridMultilevel"/>
    <w:tmpl w:val="85E8ABF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15:restartNumberingAfterBreak="0">
    <w:nsid w:val="1F523FEA"/>
    <w:multiLevelType w:val="hybridMultilevel"/>
    <w:tmpl w:val="6EF669B8"/>
    <w:lvl w:ilvl="0" w:tplc="75A26AB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0FE60AE"/>
    <w:multiLevelType w:val="multilevel"/>
    <w:tmpl w:val="8CAE647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64E2B46"/>
    <w:multiLevelType w:val="hybridMultilevel"/>
    <w:tmpl w:val="D062E5FC"/>
    <w:lvl w:ilvl="0" w:tplc="06924E00">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15:restartNumberingAfterBreak="0">
    <w:nsid w:val="2ADB7FE1"/>
    <w:multiLevelType w:val="hybridMultilevel"/>
    <w:tmpl w:val="E31689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CC712E6"/>
    <w:multiLevelType w:val="hybridMultilevel"/>
    <w:tmpl w:val="6512EFF0"/>
    <w:lvl w:ilvl="0" w:tplc="A7F4DCE8">
      <w:start w:val="1"/>
      <w:numFmt w:val="decimal"/>
      <w:lvlText w:val="%1."/>
      <w:lvlJc w:val="left"/>
      <w:pPr>
        <w:ind w:left="360" w:hanging="360"/>
      </w:pPr>
      <w:rPr>
        <w:rFonts w:ascii="Arial" w:hAnsi="Arial" w:hint="default"/>
        <w:b/>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08F187E"/>
    <w:multiLevelType w:val="hybridMultilevel"/>
    <w:tmpl w:val="A2FC44B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0D10543"/>
    <w:multiLevelType w:val="hybridMultilevel"/>
    <w:tmpl w:val="13B2146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19269D4"/>
    <w:multiLevelType w:val="hybridMultilevel"/>
    <w:tmpl w:val="7836416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15:restartNumberingAfterBreak="0">
    <w:nsid w:val="35E67592"/>
    <w:multiLevelType w:val="hybridMultilevel"/>
    <w:tmpl w:val="6C2674D2"/>
    <w:lvl w:ilvl="0" w:tplc="7FCC1E30">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6E07FA0"/>
    <w:multiLevelType w:val="hybridMultilevel"/>
    <w:tmpl w:val="7F20918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B0B513B"/>
    <w:multiLevelType w:val="hybridMultilevel"/>
    <w:tmpl w:val="BB7C061A"/>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1" w15:restartNumberingAfterBreak="0">
    <w:nsid w:val="3FBB2FB6"/>
    <w:multiLevelType w:val="hybridMultilevel"/>
    <w:tmpl w:val="F1328D12"/>
    <w:lvl w:ilvl="0" w:tplc="15A84FAC">
      <w:start w:val="30"/>
      <w:numFmt w:val="bullet"/>
      <w:lvlText w:val="-"/>
      <w:lvlJc w:val="left"/>
      <w:pPr>
        <w:ind w:left="644" w:hanging="360"/>
      </w:pPr>
      <w:rPr>
        <w:rFonts w:ascii="Arial" w:eastAsia="Times New Roman" w:hAnsi="Arial" w:cs="Aria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22" w15:restartNumberingAfterBreak="0">
    <w:nsid w:val="40D74715"/>
    <w:multiLevelType w:val="hybridMultilevel"/>
    <w:tmpl w:val="09484F0A"/>
    <w:lvl w:ilvl="0" w:tplc="87C8AA64">
      <w:start w:val="1"/>
      <w:numFmt w:val="decimal"/>
      <w:lvlText w:val="%1."/>
      <w:lvlJc w:val="left"/>
      <w:pPr>
        <w:ind w:left="360" w:hanging="360"/>
      </w:pPr>
      <w:rPr>
        <w:rFonts w:ascii="Arial" w:hAnsi="Arial" w:hint="default"/>
        <w:b w:val="0"/>
        <w:i w:val="0"/>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49254AB0"/>
    <w:multiLevelType w:val="hybridMultilevel"/>
    <w:tmpl w:val="0262ADEC"/>
    <w:lvl w:ilvl="0" w:tplc="240A000B">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9576045"/>
    <w:multiLevelType w:val="hybridMultilevel"/>
    <w:tmpl w:val="1C5C403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C38423C"/>
    <w:multiLevelType w:val="hybridMultilevel"/>
    <w:tmpl w:val="54E899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D5B70A4"/>
    <w:multiLevelType w:val="hybridMultilevel"/>
    <w:tmpl w:val="3666779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DE0515A"/>
    <w:multiLevelType w:val="hybridMultilevel"/>
    <w:tmpl w:val="5D9A6B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E582562"/>
    <w:multiLevelType w:val="hybridMultilevel"/>
    <w:tmpl w:val="2408CE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F495F72"/>
    <w:multiLevelType w:val="hybridMultilevel"/>
    <w:tmpl w:val="7EC247A0"/>
    <w:lvl w:ilvl="0" w:tplc="B71EAE48">
      <w:start w:val="9"/>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20C4B92"/>
    <w:multiLevelType w:val="hybridMultilevel"/>
    <w:tmpl w:val="9BCC7D26"/>
    <w:lvl w:ilvl="0" w:tplc="A7F4DCE8">
      <w:start w:val="1"/>
      <w:numFmt w:val="decimal"/>
      <w:lvlText w:val="%1."/>
      <w:lvlJc w:val="left"/>
      <w:pPr>
        <w:ind w:left="360" w:hanging="360"/>
      </w:pPr>
      <w:rPr>
        <w:rFonts w:ascii="Arial" w:hAnsi="Arial" w:hint="default"/>
        <w:b/>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4DA67A7"/>
    <w:multiLevelType w:val="hybridMultilevel"/>
    <w:tmpl w:val="8682AC00"/>
    <w:lvl w:ilvl="0" w:tplc="5BEA812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776E71"/>
    <w:multiLevelType w:val="hybridMultilevel"/>
    <w:tmpl w:val="7F0EB81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707644E"/>
    <w:multiLevelType w:val="hybridMultilevel"/>
    <w:tmpl w:val="AD44AC2C"/>
    <w:lvl w:ilvl="0" w:tplc="A7F4DCE8">
      <w:start w:val="1"/>
      <w:numFmt w:val="decimal"/>
      <w:lvlText w:val="%1."/>
      <w:lvlJc w:val="left"/>
      <w:pPr>
        <w:ind w:left="360" w:hanging="360"/>
      </w:pPr>
      <w:rPr>
        <w:rFonts w:ascii="Arial" w:hAnsi="Arial"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7912788"/>
    <w:multiLevelType w:val="hybridMultilevel"/>
    <w:tmpl w:val="C506077E"/>
    <w:lvl w:ilvl="0" w:tplc="4D620A70">
      <w:start w:val="1"/>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15:restartNumberingAfterBreak="0">
    <w:nsid w:val="681D1CB5"/>
    <w:multiLevelType w:val="hybridMultilevel"/>
    <w:tmpl w:val="73B1A8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B9F7BA9"/>
    <w:multiLevelType w:val="hybridMultilevel"/>
    <w:tmpl w:val="ADB6C07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09F501D"/>
    <w:multiLevelType w:val="hybridMultilevel"/>
    <w:tmpl w:val="80E6645E"/>
    <w:lvl w:ilvl="0" w:tplc="A7F4DCE8">
      <w:start w:val="1"/>
      <w:numFmt w:val="decimal"/>
      <w:lvlText w:val="%1."/>
      <w:lvlJc w:val="left"/>
      <w:pPr>
        <w:ind w:left="720" w:hanging="360"/>
      </w:pPr>
      <w:rPr>
        <w:rFonts w:ascii="Arial" w:hAnsi="Arial"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B9D113A"/>
    <w:multiLevelType w:val="hybridMultilevel"/>
    <w:tmpl w:val="03FAFD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377628651">
    <w:abstractNumId w:val="21"/>
  </w:num>
  <w:num w:numId="2" w16cid:durableId="950284151">
    <w:abstractNumId w:val="19"/>
  </w:num>
  <w:num w:numId="3" w16cid:durableId="1608999049">
    <w:abstractNumId w:val="9"/>
  </w:num>
  <w:num w:numId="4" w16cid:durableId="207880648">
    <w:abstractNumId w:val="27"/>
  </w:num>
  <w:num w:numId="5" w16cid:durableId="2084639459">
    <w:abstractNumId w:val="17"/>
  </w:num>
  <w:num w:numId="6" w16cid:durableId="899706252">
    <w:abstractNumId w:val="5"/>
  </w:num>
  <w:num w:numId="7" w16cid:durableId="1894660634">
    <w:abstractNumId w:val="11"/>
  </w:num>
  <w:num w:numId="8" w16cid:durableId="510460354">
    <w:abstractNumId w:val="7"/>
  </w:num>
  <w:num w:numId="9" w16cid:durableId="179203921">
    <w:abstractNumId w:val="16"/>
  </w:num>
  <w:num w:numId="10" w16cid:durableId="432240840">
    <w:abstractNumId w:val="25"/>
  </w:num>
  <w:num w:numId="11" w16cid:durableId="112330222">
    <w:abstractNumId w:val="15"/>
  </w:num>
  <w:num w:numId="12" w16cid:durableId="194972372">
    <w:abstractNumId w:val="24"/>
  </w:num>
  <w:num w:numId="13" w16cid:durableId="73555385">
    <w:abstractNumId w:val="38"/>
  </w:num>
  <w:num w:numId="14" w16cid:durableId="2139713820">
    <w:abstractNumId w:val="20"/>
  </w:num>
  <w:num w:numId="15" w16cid:durableId="321277509">
    <w:abstractNumId w:val="23"/>
  </w:num>
  <w:num w:numId="16" w16cid:durableId="1493259228">
    <w:abstractNumId w:val="1"/>
  </w:num>
  <w:num w:numId="17" w16cid:durableId="1832410882">
    <w:abstractNumId w:val="36"/>
  </w:num>
  <w:num w:numId="18" w16cid:durableId="989558040">
    <w:abstractNumId w:val="6"/>
  </w:num>
  <w:num w:numId="19" w16cid:durableId="603149413">
    <w:abstractNumId w:val="32"/>
  </w:num>
  <w:num w:numId="20" w16cid:durableId="1497915465">
    <w:abstractNumId w:val="26"/>
  </w:num>
  <w:num w:numId="21" w16cid:durableId="2120104762">
    <w:abstractNumId w:val="4"/>
  </w:num>
  <w:num w:numId="22" w16cid:durableId="1725762610">
    <w:abstractNumId w:val="34"/>
  </w:num>
  <w:num w:numId="23" w16cid:durableId="1520311083">
    <w:abstractNumId w:val="3"/>
  </w:num>
  <w:num w:numId="24" w16cid:durableId="1684280367">
    <w:abstractNumId w:val="31"/>
  </w:num>
  <w:num w:numId="25" w16cid:durableId="117995418">
    <w:abstractNumId w:val="10"/>
  </w:num>
  <w:num w:numId="26" w16cid:durableId="204023051">
    <w:abstractNumId w:val="29"/>
  </w:num>
  <w:num w:numId="27" w16cid:durableId="464008968">
    <w:abstractNumId w:val="14"/>
  </w:num>
  <w:num w:numId="28" w16cid:durableId="33703070">
    <w:abstractNumId w:val="2"/>
  </w:num>
  <w:num w:numId="29" w16cid:durableId="899366710">
    <w:abstractNumId w:val="18"/>
  </w:num>
  <w:num w:numId="30" w16cid:durableId="75980771">
    <w:abstractNumId w:val="12"/>
  </w:num>
  <w:num w:numId="31" w16cid:durableId="512645569">
    <w:abstractNumId w:val="33"/>
  </w:num>
  <w:num w:numId="32" w16cid:durableId="1662007929">
    <w:abstractNumId w:val="30"/>
  </w:num>
  <w:num w:numId="33" w16cid:durableId="1381396299">
    <w:abstractNumId w:val="22"/>
  </w:num>
  <w:num w:numId="34" w16cid:durableId="1594123304">
    <w:abstractNumId w:val="8"/>
  </w:num>
  <w:num w:numId="35" w16cid:durableId="583686076">
    <w:abstractNumId w:val="37"/>
  </w:num>
  <w:num w:numId="36" w16cid:durableId="812715031">
    <w:abstractNumId w:val="0"/>
  </w:num>
  <w:num w:numId="37" w16cid:durableId="1390572604">
    <w:abstractNumId w:val="13"/>
  </w:num>
  <w:num w:numId="38" w16cid:durableId="1826899990">
    <w:abstractNumId w:val="35"/>
  </w:num>
  <w:num w:numId="39" w16cid:durableId="132731942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54E"/>
    <w:rsid w:val="00011240"/>
    <w:rsid w:val="0001480E"/>
    <w:rsid w:val="00017CDD"/>
    <w:rsid w:val="00025FB8"/>
    <w:rsid w:val="000278BB"/>
    <w:rsid w:val="00031DE6"/>
    <w:rsid w:val="00031E33"/>
    <w:rsid w:val="000352D1"/>
    <w:rsid w:val="00042C5C"/>
    <w:rsid w:val="00044901"/>
    <w:rsid w:val="00050131"/>
    <w:rsid w:val="00054638"/>
    <w:rsid w:val="00070CA6"/>
    <w:rsid w:val="00071EA4"/>
    <w:rsid w:val="000861A2"/>
    <w:rsid w:val="00097BEB"/>
    <w:rsid w:val="000A1F26"/>
    <w:rsid w:val="000A7A93"/>
    <w:rsid w:val="000B0B7D"/>
    <w:rsid w:val="000B0C4C"/>
    <w:rsid w:val="000B2CC5"/>
    <w:rsid w:val="000C26F8"/>
    <w:rsid w:val="000C3553"/>
    <w:rsid w:val="000D289D"/>
    <w:rsid w:val="000D4942"/>
    <w:rsid w:val="000D6DA2"/>
    <w:rsid w:val="000E4BD3"/>
    <w:rsid w:val="000E58AE"/>
    <w:rsid w:val="000F3CE6"/>
    <w:rsid w:val="000F5296"/>
    <w:rsid w:val="0012137F"/>
    <w:rsid w:val="00131437"/>
    <w:rsid w:val="00141279"/>
    <w:rsid w:val="00143FDB"/>
    <w:rsid w:val="00153C6F"/>
    <w:rsid w:val="00156655"/>
    <w:rsid w:val="00184ECE"/>
    <w:rsid w:val="00186623"/>
    <w:rsid w:val="001873E3"/>
    <w:rsid w:val="001924C4"/>
    <w:rsid w:val="001A58AA"/>
    <w:rsid w:val="001A69BA"/>
    <w:rsid w:val="001C0D78"/>
    <w:rsid w:val="001C6183"/>
    <w:rsid w:val="001C7AFA"/>
    <w:rsid w:val="001D1DE5"/>
    <w:rsid w:val="001D2FB3"/>
    <w:rsid w:val="001D682F"/>
    <w:rsid w:val="001E0AF0"/>
    <w:rsid w:val="001E4BCE"/>
    <w:rsid w:val="001E6B60"/>
    <w:rsid w:val="001F154E"/>
    <w:rsid w:val="001F53FC"/>
    <w:rsid w:val="0020183B"/>
    <w:rsid w:val="00203828"/>
    <w:rsid w:val="00204EC8"/>
    <w:rsid w:val="00210AC0"/>
    <w:rsid w:val="00211B68"/>
    <w:rsid w:val="00231BA9"/>
    <w:rsid w:val="002355C4"/>
    <w:rsid w:val="00237F8C"/>
    <w:rsid w:val="002420FB"/>
    <w:rsid w:val="00255FAE"/>
    <w:rsid w:val="0025625F"/>
    <w:rsid w:val="00260D09"/>
    <w:rsid w:val="00265F56"/>
    <w:rsid w:val="00272A30"/>
    <w:rsid w:val="002826CD"/>
    <w:rsid w:val="00283CF4"/>
    <w:rsid w:val="00292947"/>
    <w:rsid w:val="00293051"/>
    <w:rsid w:val="002A12C5"/>
    <w:rsid w:val="002A3A17"/>
    <w:rsid w:val="002C2CC1"/>
    <w:rsid w:val="002C5988"/>
    <w:rsid w:val="002C61FC"/>
    <w:rsid w:val="002D3A73"/>
    <w:rsid w:val="002D5035"/>
    <w:rsid w:val="002E3EA5"/>
    <w:rsid w:val="002E55E9"/>
    <w:rsid w:val="002F267C"/>
    <w:rsid w:val="00306A64"/>
    <w:rsid w:val="0031453F"/>
    <w:rsid w:val="00325A0E"/>
    <w:rsid w:val="00330E54"/>
    <w:rsid w:val="00331F6B"/>
    <w:rsid w:val="00332B79"/>
    <w:rsid w:val="003361E6"/>
    <w:rsid w:val="0034067E"/>
    <w:rsid w:val="00342D7C"/>
    <w:rsid w:val="003444DE"/>
    <w:rsid w:val="003479EA"/>
    <w:rsid w:val="00362128"/>
    <w:rsid w:val="00374028"/>
    <w:rsid w:val="00374C42"/>
    <w:rsid w:val="00382D10"/>
    <w:rsid w:val="003861EA"/>
    <w:rsid w:val="003A2727"/>
    <w:rsid w:val="003A27C7"/>
    <w:rsid w:val="003A4C3A"/>
    <w:rsid w:val="003B095F"/>
    <w:rsid w:val="003B2330"/>
    <w:rsid w:val="003C038A"/>
    <w:rsid w:val="003C17AE"/>
    <w:rsid w:val="003C45DF"/>
    <w:rsid w:val="003C5E57"/>
    <w:rsid w:val="003D0FA1"/>
    <w:rsid w:val="003D21C2"/>
    <w:rsid w:val="003E3E38"/>
    <w:rsid w:val="003E7168"/>
    <w:rsid w:val="003F078A"/>
    <w:rsid w:val="0041789B"/>
    <w:rsid w:val="00437C49"/>
    <w:rsid w:val="0044223C"/>
    <w:rsid w:val="00446AD5"/>
    <w:rsid w:val="00446B08"/>
    <w:rsid w:val="0045346E"/>
    <w:rsid w:val="00456014"/>
    <w:rsid w:val="00460C88"/>
    <w:rsid w:val="00467E06"/>
    <w:rsid w:val="00483CC4"/>
    <w:rsid w:val="00487D2C"/>
    <w:rsid w:val="00490767"/>
    <w:rsid w:val="00493A94"/>
    <w:rsid w:val="00496AC7"/>
    <w:rsid w:val="004A1DEE"/>
    <w:rsid w:val="004B2884"/>
    <w:rsid w:val="004D709D"/>
    <w:rsid w:val="004E1541"/>
    <w:rsid w:val="004F50EB"/>
    <w:rsid w:val="00503A3A"/>
    <w:rsid w:val="0051020F"/>
    <w:rsid w:val="00517F41"/>
    <w:rsid w:val="00520700"/>
    <w:rsid w:val="00524FCA"/>
    <w:rsid w:val="005279D8"/>
    <w:rsid w:val="005301A4"/>
    <w:rsid w:val="00532E3B"/>
    <w:rsid w:val="00546C05"/>
    <w:rsid w:val="005565C2"/>
    <w:rsid w:val="00562D05"/>
    <w:rsid w:val="00565465"/>
    <w:rsid w:val="00585CC4"/>
    <w:rsid w:val="00586DC7"/>
    <w:rsid w:val="005872B4"/>
    <w:rsid w:val="00595387"/>
    <w:rsid w:val="00597307"/>
    <w:rsid w:val="005A2F5C"/>
    <w:rsid w:val="005A48FE"/>
    <w:rsid w:val="005A7EB0"/>
    <w:rsid w:val="005B26B6"/>
    <w:rsid w:val="005C580C"/>
    <w:rsid w:val="005D323A"/>
    <w:rsid w:val="005D66C2"/>
    <w:rsid w:val="005D781F"/>
    <w:rsid w:val="005E5096"/>
    <w:rsid w:val="005F4791"/>
    <w:rsid w:val="005F669F"/>
    <w:rsid w:val="005F7503"/>
    <w:rsid w:val="0060168A"/>
    <w:rsid w:val="00601C25"/>
    <w:rsid w:val="00602615"/>
    <w:rsid w:val="006068FE"/>
    <w:rsid w:val="0060728F"/>
    <w:rsid w:val="0061019A"/>
    <w:rsid w:val="00613A20"/>
    <w:rsid w:val="0062309F"/>
    <w:rsid w:val="00627553"/>
    <w:rsid w:val="00633C7F"/>
    <w:rsid w:val="0063406C"/>
    <w:rsid w:val="0063781E"/>
    <w:rsid w:val="00653750"/>
    <w:rsid w:val="00654966"/>
    <w:rsid w:val="00661AB2"/>
    <w:rsid w:val="00672E11"/>
    <w:rsid w:val="00675338"/>
    <w:rsid w:val="00676C40"/>
    <w:rsid w:val="006773CF"/>
    <w:rsid w:val="00680B22"/>
    <w:rsid w:val="00680ED3"/>
    <w:rsid w:val="00681D18"/>
    <w:rsid w:val="00684CF1"/>
    <w:rsid w:val="006872EB"/>
    <w:rsid w:val="00690322"/>
    <w:rsid w:val="006951B2"/>
    <w:rsid w:val="006B3C01"/>
    <w:rsid w:val="006B5BB8"/>
    <w:rsid w:val="006C38E6"/>
    <w:rsid w:val="006D1641"/>
    <w:rsid w:val="006D1D77"/>
    <w:rsid w:val="006D3050"/>
    <w:rsid w:val="006D449A"/>
    <w:rsid w:val="006F0B99"/>
    <w:rsid w:val="006F238E"/>
    <w:rsid w:val="006F6B09"/>
    <w:rsid w:val="007002E8"/>
    <w:rsid w:val="0070167D"/>
    <w:rsid w:val="00712597"/>
    <w:rsid w:val="007136FB"/>
    <w:rsid w:val="0072500B"/>
    <w:rsid w:val="00731E6F"/>
    <w:rsid w:val="0073353B"/>
    <w:rsid w:val="00735FD3"/>
    <w:rsid w:val="00744931"/>
    <w:rsid w:val="00751784"/>
    <w:rsid w:val="00781630"/>
    <w:rsid w:val="00781D86"/>
    <w:rsid w:val="00785F41"/>
    <w:rsid w:val="00786450"/>
    <w:rsid w:val="00787BAB"/>
    <w:rsid w:val="007C4375"/>
    <w:rsid w:val="007D1151"/>
    <w:rsid w:val="007D51DB"/>
    <w:rsid w:val="007D758B"/>
    <w:rsid w:val="007E0D2E"/>
    <w:rsid w:val="007E28C9"/>
    <w:rsid w:val="007E61A8"/>
    <w:rsid w:val="007F1EB1"/>
    <w:rsid w:val="007F6231"/>
    <w:rsid w:val="007F6AE0"/>
    <w:rsid w:val="007F6AF2"/>
    <w:rsid w:val="007F744D"/>
    <w:rsid w:val="00801C99"/>
    <w:rsid w:val="00814790"/>
    <w:rsid w:val="00820C49"/>
    <w:rsid w:val="00841D21"/>
    <w:rsid w:val="0084372E"/>
    <w:rsid w:val="008448CB"/>
    <w:rsid w:val="008465A3"/>
    <w:rsid w:val="0084724E"/>
    <w:rsid w:val="00864C8B"/>
    <w:rsid w:val="0089062E"/>
    <w:rsid w:val="00893E63"/>
    <w:rsid w:val="0089557F"/>
    <w:rsid w:val="008A048F"/>
    <w:rsid w:val="008A04A9"/>
    <w:rsid w:val="008A233A"/>
    <w:rsid w:val="008B3554"/>
    <w:rsid w:val="008B5F94"/>
    <w:rsid w:val="008C3B15"/>
    <w:rsid w:val="008C4B51"/>
    <w:rsid w:val="008C764B"/>
    <w:rsid w:val="008E0882"/>
    <w:rsid w:val="008E5582"/>
    <w:rsid w:val="009002C4"/>
    <w:rsid w:val="00907EDF"/>
    <w:rsid w:val="009214D4"/>
    <w:rsid w:val="009242B4"/>
    <w:rsid w:val="0092597D"/>
    <w:rsid w:val="009401EF"/>
    <w:rsid w:val="00940E5B"/>
    <w:rsid w:val="009455FE"/>
    <w:rsid w:val="009508A7"/>
    <w:rsid w:val="009524B5"/>
    <w:rsid w:val="0096095A"/>
    <w:rsid w:val="00975577"/>
    <w:rsid w:val="00977DC1"/>
    <w:rsid w:val="0098162F"/>
    <w:rsid w:val="0098289D"/>
    <w:rsid w:val="00991C88"/>
    <w:rsid w:val="009A2A82"/>
    <w:rsid w:val="009A7406"/>
    <w:rsid w:val="009B0ECB"/>
    <w:rsid w:val="009B21F8"/>
    <w:rsid w:val="009B26F1"/>
    <w:rsid w:val="009B2EFF"/>
    <w:rsid w:val="009C361D"/>
    <w:rsid w:val="009C5D4C"/>
    <w:rsid w:val="009D139E"/>
    <w:rsid w:val="009D79D7"/>
    <w:rsid w:val="009E68F1"/>
    <w:rsid w:val="009F26CB"/>
    <w:rsid w:val="00A0183A"/>
    <w:rsid w:val="00A01A44"/>
    <w:rsid w:val="00A11BC7"/>
    <w:rsid w:val="00A17D8D"/>
    <w:rsid w:val="00A262B5"/>
    <w:rsid w:val="00A30DD9"/>
    <w:rsid w:val="00A3211D"/>
    <w:rsid w:val="00A323B0"/>
    <w:rsid w:val="00A4595E"/>
    <w:rsid w:val="00A72A52"/>
    <w:rsid w:val="00A92F0A"/>
    <w:rsid w:val="00AB2866"/>
    <w:rsid w:val="00AC7716"/>
    <w:rsid w:val="00AD0D9F"/>
    <w:rsid w:val="00AE73B7"/>
    <w:rsid w:val="00AF0442"/>
    <w:rsid w:val="00B11D8B"/>
    <w:rsid w:val="00B1521B"/>
    <w:rsid w:val="00B15739"/>
    <w:rsid w:val="00B21C2C"/>
    <w:rsid w:val="00B2272C"/>
    <w:rsid w:val="00B236CF"/>
    <w:rsid w:val="00B30135"/>
    <w:rsid w:val="00B323B9"/>
    <w:rsid w:val="00B40274"/>
    <w:rsid w:val="00B60B1D"/>
    <w:rsid w:val="00B62325"/>
    <w:rsid w:val="00B706FA"/>
    <w:rsid w:val="00B7086F"/>
    <w:rsid w:val="00B759E2"/>
    <w:rsid w:val="00B75F78"/>
    <w:rsid w:val="00B81282"/>
    <w:rsid w:val="00B8312F"/>
    <w:rsid w:val="00B853CC"/>
    <w:rsid w:val="00B856F2"/>
    <w:rsid w:val="00B90A91"/>
    <w:rsid w:val="00B922F3"/>
    <w:rsid w:val="00B9730D"/>
    <w:rsid w:val="00BA3E37"/>
    <w:rsid w:val="00BA76B9"/>
    <w:rsid w:val="00BA7962"/>
    <w:rsid w:val="00BB514E"/>
    <w:rsid w:val="00BD0FCB"/>
    <w:rsid w:val="00BF0187"/>
    <w:rsid w:val="00C031C0"/>
    <w:rsid w:val="00C04DF7"/>
    <w:rsid w:val="00C04F46"/>
    <w:rsid w:val="00C10286"/>
    <w:rsid w:val="00C162CE"/>
    <w:rsid w:val="00C1700C"/>
    <w:rsid w:val="00C23B07"/>
    <w:rsid w:val="00C313CD"/>
    <w:rsid w:val="00C31B9E"/>
    <w:rsid w:val="00C32A2E"/>
    <w:rsid w:val="00C54839"/>
    <w:rsid w:val="00C57B26"/>
    <w:rsid w:val="00C602D9"/>
    <w:rsid w:val="00C62B8A"/>
    <w:rsid w:val="00C63D60"/>
    <w:rsid w:val="00C64962"/>
    <w:rsid w:val="00C70C38"/>
    <w:rsid w:val="00C712FD"/>
    <w:rsid w:val="00C718F1"/>
    <w:rsid w:val="00C72B8C"/>
    <w:rsid w:val="00C83F3B"/>
    <w:rsid w:val="00C95795"/>
    <w:rsid w:val="00C95850"/>
    <w:rsid w:val="00CA4B3F"/>
    <w:rsid w:val="00CB200B"/>
    <w:rsid w:val="00CB763D"/>
    <w:rsid w:val="00CD1E08"/>
    <w:rsid w:val="00CE3E49"/>
    <w:rsid w:val="00CE4A87"/>
    <w:rsid w:val="00CF0B06"/>
    <w:rsid w:val="00D028C9"/>
    <w:rsid w:val="00D12842"/>
    <w:rsid w:val="00D15D3C"/>
    <w:rsid w:val="00D17670"/>
    <w:rsid w:val="00D207D7"/>
    <w:rsid w:val="00D22205"/>
    <w:rsid w:val="00D309CB"/>
    <w:rsid w:val="00D31B35"/>
    <w:rsid w:val="00D465CF"/>
    <w:rsid w:val="00D51605"/>
    <w:rsid w:val="00D54925"/>
    <w:rsid w:val="00D90EFB"/>
    <w:rsid w:val="00D94D51"/>
    <w:rsid w:val="00D95F92"/>
    <w:rsid w:val="00DB22AC"/>
    <w:rsid w:val="00DB2517"/>
    <w:rsid w:val="00DB3B32"/>
    <w:rsid w:val="00DB3FB0"/>
    <w:rsid w:val="00DB71E6"/>
    <w:rsid w:val="00DC0442"/>
    <w:rsid w:val="00DC57A6"/>
    <w:rsid w:val="00DC7E72"/>
    <w:rsid w:val="00DD2B7C"/>
    <w:rsid w:val="00DD6BCF"/>
    <w:rsid w:val="00DD786F"/>
    <w:rsid w:val="00DE5AAF"/>
    <w:rsid w:val="00DE6E48"/>
    <w:rsid w:val="00DE7B64"/>
    <w:rsid w:val="00DF3FF6"/>
    <w:rsid w:val="00E02ED4"/>
    <w:rsid w:val="00E03704"/>
    <w:rsid w:val="00E05983"/>
    <w:rsid w:val="00E13D55"/>
    <w:rsid w:val="00E153CE"/>
    <w:rsid w:val="00E15699"/>
    <w:rsid w:val="00E527D0"/>
    <w:rsid w:val="00E63F73"/>
    <w:rsid w:val="00E70E1F"/>
    <w:rsid w:val="00E873BA"/>
    <w:rsid w:val="00E908E7"/>
    <w:rsid w:val="00EC08DF"/>
    <w:rsid w:val="00EC3105"/>
    <w:rsid w:val="00EC31D4"/>
    <w:rsid w:val="00EC385B"/>
    <w:rsid w:val="00EC5214"/>
    <w:rsid w:val="00EC63E5"/>
    <w:rsid w:val="00ED6CA9"/>
    <w:rsid w:val="00EE424E"/>
    <w:rsid w:val="00EF4537"/>
    <w:rsid w:val="00EF7F34"/>
    <w:rsid w:val="00F03C5D"/>
    <w:rsid w:val="00F15F98"/>
    <w:rsid w:val="00F16C79"/>
    <w:rsid w:val="00F2281E"/>
    <w:rsid w:val="00F308E1"/>
    <w:rsid w:val="00F31E57"/>
    <w:rsid w:val="00F3313A"/>
    <w:rsid w:val="00F426B3"/>
    <w:rsid w:val="00F44D48"/>
    <w:rsid w:val="00F646B9"/>
    <w:rsid w:val="00F66FC6"/>
    <w:rsid w:val="00F829F4"/>
    <w:rsid w:val="00F844B2"/>
    <w:rsid w:val="00F846E0"/>
    <w:rsid w:val="00F90437"/>
    <w:rsid w:val="00F92027"/>
    <w:rsid w:val="00F92634"/>
    <w:rsid w:val="00F94425"/>
    <w:rsid w:val="00F96FF0"/>
    <w:rsid w:val="00FA4718"/>
    <w:rsid w:val="00FB2884"/>
    <w:rsid w:val="00FC694A"/>
    <w:rsid w:val="00FD7B1E"/>
    <w:rsid w:val="00FD7CFF"/>
    <w:rsid w:val="00FE0BB4"/>
    <w:rsid w:val="00FF0303"/>
    <w:rsid w:val="00FF1E2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81A18"/>
  <w15:docId w15:val="{A379A35F-2517-4DB5-A43D-BE51AFD5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54E"/>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1F154E"/>
    <w:pPr>
      <w:keepNext/>
      <w:jc w:val="center"/>
      <w:outlineLvl w:val="2"/>
    </w:pPr>
    <w:rPr>
      <w:rFonts w:ascii="Arial" w:hAnsi="Arial" w:cs="Arial"/>
      <w:b/>
      <w:bCs/>
      <w:sz w:val="22"/>
      <w:szCs w:val="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F154E"/>
    <w:rPr>
      <w:rFonts w:ascii="Arial" w:eastAsia="Times New Roman" w:hAnsi="Arial" w:cs="Arial"/>
      <w:b/>
      <w:bCs/>
      <w:szCs w:val="4"/>
      <w:lang w:val="es-ES" w:eastAsia="es-ES"/>
    </w:rPr>
  </w:style>
  <w:style w:type="paragraph" w:styleId="Subttulo">
    <w:name w:val="Subtitle"/>
    <w:basedOn w:val="Normal"/>
    <w:link w:val="SubttuloCar"/>
    <w:qFormat/>
    <w:rsid w:val="001F154E"/>
    <w:pPr>
      <w:jc w:val="center"/>
    </w:pPr>
    <w:rPr>
      <w:rFonts w:ascii="Arial" w:hAnsi="Arial" w:cs="Arial"/>
      <w:b/>
    </w:rPr>
  </w:style>
  <w:style w:type="character" w:customStyle="1" w:styleId="SubttuloCar">
    <w:name w:val="Subtítulo Car"/>
    <w:basedOn w:val="Fuentedeprrafopredeter"/>
    <w:link w:val="Subttulo"/>
    <w:rsid w:val="001F154E"/>
    <w:rPr>
      <w:rFonts w:ascii="Arial" w:eastAsia="Times New Roman" w:hAnsi="Arial" w:cs="Arial"/>
      <w:b/>
      <w:sz w:val="24"/>
      <w:szCs w:val="24"/>
      <w:lang w:val="es-ES" w:eastAsia="es-ES"/>
    </w:rPr>
  </w:style>
  <w:style w:type="paragraph" w:styleId="Piedepgina">
    <w:name w:val="footer"/>
    <w:basedOn w:val="Normal"/>
    <w:link w:val="PiedepginaCar"/>
    <w:uiPriority w:val="99"/>
    <w:semiHidden/>
    <w:rsid w:val="001F154E"/>
    <w:pPr>
      <w:tabs>
        <w:tab w:val="center" w:pos="4252"/>
        <w:tab w:val="right" w:pos="8504"/>
      </w:tabs>
    </w:pPr>
  </w:style>
  <w:style w:type="character" w:customStyle="1" w:styleId="PiedepginaCar">
    <w:name w:val="Pie de página Car"/>
    <w:basedOn w:val="Fuentedeprrafopredeter"/>
    <w:link w:val="Piedepgina"/>
    <w:uiPriority w:val="99"/>
    <w:semiHidden/>
    <w:rsid w:val="001F154E"/>
    <w:rPr>
      <w:rFonts w:ascii="Times New Roman" w:eastAsia="Times New Roman" w:hAnsi="Times New Roman" w:cs="Times New Roman"/>
      <w:sz w:val="24"/>
      <w:szCs w:val="24"/>
      <w:lang w:val="es-ES" w:eastAsia="es-ES"/>
    </w:rPr>
  </w:style>
  <w:style w:type="character" w:styleId="Nmerodepgina">
    <w:name w:val="page number"/>
    <w:basedOn w:val="Fuentedeprrafopredeter"/>
    <w:semiHidden/>
    <w:rsid w:val="001F154E"/>
  </w:style>
  <w:style w:type="paragraph" w:styleId="Textoindependiente2">
    <w:name w:val="Body Text 2"/>
    <w:basedOn w:val="Normal"/>
    <w:link w:val="Textoindependiente2Car"/>
    <w:semiHidden/>
    <w:rsid w:val="001F154E"/>
    <w:pPr>
      <w:jc w:val="both"/>
    </w:pPr>
    <w:rPr>
      <w:rFonts w:ascii="Arial" w:hAnsi="Arial" w:cs="Arial"/>
      <w:bCs/>
      <w:color w:val="000000"/>
      <w:szCs w:val="22"/>
    </w:rPr>
  </w:style>
  <w:style w:type="character" w:customStyle="1" w:styleId="Textoindependiente2Car">
    <w:name w:val="Texto independiente 2 Car"/>
    <w:basedOn w:val="Fuentedeprrafopredeter"/>
    <w:link w:val="Textoindependiente2"/>
    <w:semiHidden/>
    <w:rsid w:val="001F154E"/>
    <w:rPr>
      <w:rFonts w:ascii="Arial" w:eastAsia="Times New Roman" w:hAnsi="Arial" w:cs="Arial"/>
      <w:bCs/>
      <w:color w:val="000000"/>
      <w:sz w:val="24"/>
      <w:lang w:val="es-ES" w:eastAsia="es-ES"/>
    </w:rPr>
  </w:style>
  <w:style w:type="paragraph" w:styleId="Textoindependiente3">
    <w:name w:val="Body Text 3"/>
    <w:basedOn w:val="Normal"/>
    <w:link w:val="Textoindependiente3Car"/>
    <w:semiHidden/>
    <w:rsid w:val="001F154E"/>
    <w:rPr>
      <w:rFonts w:ascii="Arial" w:hAnsi="Arial" w:cs="Arial"/>
      <w:b/>
      <w:szCs w:val="20"/>
    </w:rPr>
  </w:style>
  <w:style w:type="character" w:customStyle="1" w:styleId="Textoindependiente3Car">
    <w:name w:val="Texto independiente 3 Car"/>
    <w:basedOn w:val="Fuentedeprrafopredeter"/>
    <w:link w:val="Textoindependiente3"/>
    <w:semiHidden/>
    <w:rsid w:val="001F154E"/>
    <w:rPr>
      <w:rFonts w:ascii="Arial" w:eastAsia="Times New Roman" w:hAnsi="Arial" w:cs="Arial"/>
      <w:b/>
      <w:sz w:val="24"/>
      <w:szCs w:val="20"/>
      <w:lang w:val="es-ES" w:eastAsia="es-ES"/>
    </w:rPr>
  </w:style>
  <w:style w:type="paragraph" w:styleId="Encabezado">
    <w:name w:val="header"/>
    <w:basedOn w:val="Normal"/>
    <w:link w:val="EncabezadoCar"/>
    <w:uiPriority w:val="99"/>
    <w:unhideWhenUsed/>
    <w:rsid w:val="0063781E"/>
    <w:pPr>
      <w:tabs>
        <w:tab w:val="center" w:pos="4419"/>
        <w:tab w:val="right" w:pos="8838"/>
      </w:tabs>
    </w:pPr>
  </w:style>
  <w:style w:type="character" w:customStyle="1" w:styleId="EncabezadoCar">
    <w:name w:val="Encabezado Car"/>
    <w:basedOn w:val="Fuentedeprrafopredeter"/>
    <w:link w:val="Encabezado"/>
    <w:uiPriority w:val="99"/>
    <w:rsid w:val="0063781E"/>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63781E"/>
    <w:pPr>
      <w:spacing w:before="100" w:beforeAutospacing="1" w:after="100" w:afterAutospacing="1"/>
    </w:pPr>
    <w:rPr>
      <w:rFonts w:eastAsiaTheme="minorEastAsia"/>
      <w:lang w:val="es-CO" w:eastAsia="es-CO"/>
    </w:rPr>
  </w:style>
  <w:style w:type="paragraph" w:styleId="Textodeglobo">
    <w:name w:val="Balloon Text"/>
    <w:basedOn w:val="Normal"/>
    <w:link w:val="TextodegloboCar"/>
    <w:uiPriority w:val="99"/>
    <w:semiHidden/>
    <w:unhideWhenUsed/>
    <w:rsid w:val="005D32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323A"/>
    <w:rPr>
      <w:rFonts w:ascii="Segoe UI" w:eastAsia="Times New Roman" w:hAnsi="Segoe UI" w:cs="Segoe UI"/>
      <w:sz w:val="18"/>
      <w:szCs w:val="18"/>
      <w:lang w:val="es-ES" w:eastAsia="es-ES"/>
    </w:rPr>
  </w:style>
  <w:style w:type="paragraph" w:styleId="Prrafodelista">
    <w:name w:val="List Paragraph"/>
    <w:basedOn w:val="Normal"/>
    <w:uiPriority w:val="34"/>
    <w:qFormat/>
    <w:rsid w:val="00292947"/>
    <w:pPr>
      <w:ind w:left="720"/>
      <w:contextualSpacing/>
    </w:pPr>
  </w:style>
  <w:style w:type="paragraph" w:styleId="Textoindependiente">
    <w:name w:val="Body Text"/>
    <w:basedOn w:val="Normal"/>
    <w:link w:val="TextoindependienteCar"/>
    <w:uiPriority w:val="99"/>
    <w:unhideWhenUsed/>
    <w:rsid w:val="00F829F4"/>
    <w:pPr>
      <w:spacing w:after="120"/>
    </w:pPr>
  </w:style>
  <w:style w:type="character" w:customStyle="1" w:styleId="TextoindependienteCar">
    <w:name w:val="Texto independiente Car"/>
    <w:basedOn w:val="Fuentedeprrafopredeter"/>
    <w:link w:val="Textoindependiente"/>
    <w:uiPriority w:val="99"/>
    <w:rsid w:val="00F829F4"/>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C62B8A"/>
    <w:pPr>
      <w:spacing w:after="0" w:line="240" w:lineRule="auto"/>
    </w:pPr>
    <w:rPr>
      <w:rFonts w:ascii="Calibri" w:eastAsia="Times New Roman" w:hAnsi="Calibri" w:cs="Times New Roman"/>
      <w:lang w:eastAsia="es-CO"/>
    </w:rPr>
  </w:style>
  <w:style w:type="character" w:customStyle="1" w:styleId="SinespaciadoCar">
    <w:name w:val="Sin espaciado Car"/>
    <w:link w:val="Sinespaciado"/>
    <w:uiPriority w:val="1"/>
    <w:rsid w:val="00C62B8A"/>
    <w:rPr>
      <w:rFonts w:ascii="Calibri" w:eastAsia="Times New Roman" w:hAnsi="Calibri" w:cs="Times New Roman"/>
      <w:lang w:eastAsia="es-CO"/>
    </w:rPr>
  </w:style>
  <w:style w:type="paragraph" w:styleId="Ttulo">
    <w:name w:val="Title"/>
    <w:basedOn w:val="Normal"/>
    <w:link w:val="TtuloCar"/>
    <w:qFormat/>
    <w:rsid w:val="00011240"/>
    <w:pPr>
      <w:jc w:val="center"/>
    </w:pPr>
    <w:rPr>
      <w:rFonts w:ascii="Tahoma" w:hAnsi="Tahoma"/>
      <w:b/>
      <w:bCs/>
      <w:szCs w:val="20"/>
      <w:lang w:val="es-CO"/>
    </w:rPr>
  </w:style>
  <w:style w:type="character" w:customStyle="1" w:styleId="TtuloCar">
    <w:name w:val="Título Car"/>
    <w:basedOn w:val="Fuentedeprrafopredeter"/>
    <w:link w:val="Ttulo"/>
    <w:rsid w:val="00011240"/>
    <w:rPr>
      <w:rFonts w:ascii="Tahoma" w:eastAsia="Times New Roman" w:hAnsi="Tahoma" w:cs="Times New Roman"/>
      <w:b/>
      <w:bCs/>
      <w:sz w:val="24"/>
      <w:szCs w:val="20"/>
      <w:lang w:eastAsia="es-ES"/>
    </w:rPr>
  </w:style>
  <w:style w:type="paragraph" w:customStyle="1" w:styleId="Default">
    <w:name w:val="Default"/>
    <w:rsid w:val="0069032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53977">
      <w:bodyDiv w:val="1"/>
      <w:marLeft w:val="0"/>
      <w:marRight w:val="0"/>
      <w:marTop w:val="0"/>
      <w:marBottom w:val="0"/>
      <w:divBdr>
        <w:top w:val="none" w:sz="0" w:space="0" w:color="auto"/>
        <w:left w:val="none" w:sz="0" w:space="0" w:color="auto"/>
        <w:bottom w:val="none" w:sz="0" w:space="0" w:color="auto"/>
        <w:right w:val="none" w:sz="0" w:space="0" w:color="auto"/>
      </w:divBdr>
    </w:div>
    <w:div w:id="639193001">
      <w:bodyDiv w:val="1"/>
      <w:marLeft w:val="0"/>
      <w:marRight w:val="0"/>
      <w:marTop w:val="0"/>
      <w:marBottom w:val="0"/>
      <w:divBdr>
        <w:top w:val="none" w:sz="0" w:space="0" w:color="auto"/>
        <w:left w:val="none" w:sz="0" w:space="0" w:color="auto"/>
        <w:bottom w:val="none" w:sz="0" w:space="0" w:color="auto"/>
        <w:right w:val="none" w:sz="0" w:space="0" w:color="auto"/>
      </w:divBdr>
    </w:div>
    <w:div w:id="853885920">
      <w:bodyDiv w:val="1"/>
      <w:marLeft w:val="0"/>
      <w:marRight w:val="0"/>
      <w:marTop w:val="0"/>
      <w:marBottom w:val="0"/>
      <w:divBdr>
        <w:top w:val="none" w:sz="0" w:space="0" w:color="auto"/>
        <w:left w:val="none" w:sz="0" w:space="0" w:color="auto"/>
        <w:bottom w:val="none" w:sz="0" w:space="0" w:color="auto"/>
        <w:right w:val="none" w:sz="0" w:space="0" w:color="auto"/>
      </w:divBdr>
      <w:divsChild>
        <w:div w:id="453446668">
          <w:marLeft w:val="-120"/>
          <w:marRight w:val="-525"/>
          <w:marTop w:val="0"/>
          <w:marBottom w:val="0"/>
          <w:divBdr>
            <w:top w:val="none" w:sz="0" w:space="0" w:color="auto"/>
            <w:left w:val="none" w:sz="0" w:space="0" w:color="auto"/>
            <w:bottom w:val="none" w:sz="0" w:space="0" w:color="auto"/>
            <w:right w:val="none" w:sz="0" w:space="0" w:color="auto"/>
          </w:divBdr>
          <w:divsChild>
            <w:div w:id="136577969">
              <w:marLeft w:val="0"/>
              <w:marRight w:val="0"/>
              <w:marTop w:val="0"/>
              <w:marBottom w:val="0"/>
              <w:divBdr>
                <w:top w:val="none" w:sz="0" w:space="0" w:color="auto"/>
                <w:left w:val="none" w:sz="0" w:space="0" w:color="auto"/>
                <w:bottom w:val="none" w:sz="0" w:space="0" w:color="auto"/>
                <w:right w:val="none" w:sz="0" w:space="0" w:color="auto"/>
              </w:divBdr>
              <w:divsChild>
                <w:div w:id="1365981785">
                  <w:marLeft w:val="0"/>
                  <w:marRight w:val="0"/>
                  <w:marTop w:val="0"/>
                  <w:marBottom w:val="0"/>
                  <w:divBdr>
                    <w:top w:val="none" w:sz="0" w:space="0" w:color="auto"/>
                    <w:left w:val="none" w:sz="0" w:space="0" w:color="auto"/>
                    <w:bottom w:val="none" w:sz="0" w:space="0" w:color="auto"/>
                    <w:right w:val="none" w:sz="0" w:space="0" w:color="auto"/>
                  </w:divBdr>
                  <w:divsChild>
                    <w:div w:id="634679734">
                      <w:marLeft w:val="0"/>
                      <w:marRight w:val="0"/>
                      <w:marTop w:val="0"/>
                      <w:marBottom w:val="0"/>
                      <w:divBdr>
                        <w:top w:val="none" w:sz="0" w:space="0" w:color="auto"/>
                        <w:left w:val="none" w:sz="0" w:space="0" w:color="auto"/>
                        <w:bottom w:val="none" w:sz="0" w:space="0" w:color="auto"/>
                        <w:right w:val="none" w:sz="0" w:space="0" w:color="auto"/>
                      </w:divBdr>
                      <w:divsChild>
                        <w:div w:id="1603878377">
                          <w:marLeft w:val="0"/>
                          <w:marRight w:val="0"/>
                          <w:marTop w:val="0"/>
                          <w:marBottom w:val="0"/>
                          <w:divBdr>
                            <w:top w:val="none" w:sz="0" w:space="0" w:color="auto"/>
                            <w:left w:val="none" w:sz="0" w:space="0" w:color="auto"/>
                            <w:bottom w:val="none" w:sz="0" w:space="0" w:color="auto"/>
                            <w:right w:val="none" w:sz="0" w:space="0" w:color="auto"/>
                          </w:divBdr>
                          <w:divsChild>
                            <w:div w:id="1875728679">
                              <w:marLeft w:val="0"/>
                              <w:marRight w:val="0"/>
                              <w:marTop w:val="0"/>
                              <w:marBottom w:val="0"/>
                              <w:divBdr>
                                <w:top w:val="none" w:sz="0" w:space="0" w:color="auto"/>
                                <w:left w:val="none" w:sz="0" w:space="0" w:color="auto"/>
                                <w:bottom w:val="none" w:sz="0" w:space="0" w:color="auto"/>
                                <w:right w:val="none" w:sz="0" w:space="0" w:color="auto"/>
                              </w:divBdr>
                              <w:divsChild>
                                <w:div w:id="13198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94489">
                      <w:marLeft w:val="0"/>
                      <w:marRight w:val="0"/>
                      <w:marTop w:val="0"/>
                      <w:marBottom w:val="0"/>
                      <w:divBdr>
                        <w:top w:val="none" w:sz="0" w:space="0" w:color="auto"/>
                        <w:left w:val="none" w:sz="0" w:space="0" w:color="auto"/>
                        <w:bottom w:val="none" w:sz="0" w:space="0" w:color="auto"/>
                        <w:right w:val="none" w:sz="0" w:space="0" w:color="auto"/>
                      </w:divBdr>
                      <w:divsChild>
                        <w:div w:id="2107922144">
                          <w:marLeft w:val="0"/>
                          <w:marRight w:val="0"/>
                          <w:marTop w:val="0"/>
                          <w:marBottom w:val="0"/>
                          <w:divBdr>
                            <w:top w:val="none" w:sz="0" w:space="0" w:color="auto"/>
                            <w:left w:val="none" w:sz="0" w:space="0" w:color="auto"/>
                            <w:bottom w:val="none" w:sz="0" w:space="0" w:color="auto"/>
                            <w:right w:val="none" w:sz="0" w:space="0" w:color="auto"/>
                          </w:divBdr>
                        </w:div>
                        <w:div w:id="424767501">
                          <w:marLeft w:val="0"/>
                          <w:marRight w:val="0"/>
                          <w:marTop w:val="0"/>
                          <w:marBottom w:val="0"/>
                          <w:divBdr>
                            <w:top w:val="none" w:sz="0" w:space="0" w:color="auto"/>
                            <w:left w:val="none" w:sz="0" w:space="0" w:color="auto"/>
                            <w:bottom w:val="none" w:sz="0" w:space="0" w:color="auto"/>
                            <w:right w:val="none" w:sz="0" w:space="0" w:color="auto"/>
                          </w:divBdr>
                          <w:divsChild>
                            <w:div w:id="1175388333">
                              <w:marLeft w:val="0"/>
                              <w:marRight w:val="0"/>
                              <w:marTop w:val="0"/>
                              <w:marBottom w:val="0"/>
                              <w:divBdr>
                                <w:top w:val="none" w:sz="0" w:space="0" w:color="auto"/>
                                <w:left w:val="none" w:sz="0" w:space="0" w:color="auto"/>
                                <w:bottom w:val="none" w:sz="0" w:space="0" w:color="auto"/>
                                <w:right w:val="none" w:sz="0" w:space="0" w:color="auto"/>
                              </w:divBdr>
                              <w:divsChild>
                                <w:div w:id="1246063665">
                                  <w:marLeft w:val="0"/>
                                  <w:marRight w:val="0"/>
                                  <w:marTop w:val="0"/>
                                  <w:marBottom w:val="0"/>
                                  <w:divBdr>
                                    <w:top w:val="none" w:sz="0" w:space="0" w:color="auto"/>
                                    <w:left w:val="none" w:sz="0" w:space="0" w:color="auto"/>
                                    <w:bottom w:val="none" w:sz="0" w:space="0" w:color="auto"/>
                                    <w:right w:val="none" w:sz="0" w:space="0" w:color="auto"/>
                                  </w:divBdr>
                                  <w:divsChild>
                                    <w:div w:id="145753538">
                                      <w:marLeft w:val="0"/>
                                      <w:marRight w:val="0"/>
                                      <w:marTop w:val="0"/>
                                      <w:marBottom w:val="0"/>
                                      <w:divBdr>
                                        <w:top w:val="none" w:sz="0" w:space="0" w:color="auto"/>
                                        <w:left w:val="none" w:sz="0" w:space="0" w:color="auto"/>
                                        <w:bottom w:val="none" w:sz="0" w:space="0" w:color="auto"/>
                                        <w:right w:val="none" w:sz="0" w:space="0" w:color="auto"/>
                                      </w:divBdr>
                                      <w:divsChild>
                                        <w:div w:id="1849980299">
                                          <w:marLeft w:val="0"/>
                                          <w:marRight w:val="0"/>
                                          <w:marTop w:val="0"/>
                                          <w:marBottom w:val="0"/>
                                          <w:divBdr>
                                            <w:top w:val="single" w:sz="6" w:space="0" w:color="C6C6C6"/>
                                            <w:left w:val="single" w:sz="6" w:space="0" w:color="C6C6C6"/>
                                            <w:bottom w:val="single" w:sz="6" w:space="0" w:color="C6C6C6"/>
                                            <w:right w:val="none" w:sz="0" w:space="0" w:color="auto"/>
                                          </w:divBdr>
                                        </w:div>
                                      </w:divsChild>
                                    </w:div>
                                    <w:div w:id="23794074">
                                      <w:marLeft w:val="0"/>
                                      <w:marRight w:val="0"/>
                                      <w:marTop w:val="0"/>
                                      <w:marBottom w:val="0"/>
                                      <w:divBdr>
                                        <w:top w:val="none" w:sz="0" w:space="0" w:color="auto"/>
                                        <w:left w:val="none" w:sz="0" w:space="0" w:color="auto"/>
                                        <w:bottom w:val="none" w:sz="0" w:space="0" w:color="auto"/>
                                        <w:right w:val="none" w:sz="0" w:space="0" w:color="auto"/>
                                      </w:divBdr>
                                      <w:divsChild>
                                        <w:div w:id="2056929895">
                                          <w:marLeft w:val="0"/>
                                          <w:marRight w:val="0"/>
                                          <w:marTop w:val="0"/>
                                          <w:marBottom w:val="0"/>
                                          <w:divBdr>
                                            <w:top w:val="single" w:sz="6" w:space="0" w:color="C6C6C6"/>
                                            <w:left w:val="none" w:sz="0" w:space="0" w:color="auto"/>
                                            <w:bottom w:val="single" w:sz="6" w:space="0" w:color="C6C6C6"/>
                                            <w:right w:val="single" w:sz="6" w:space="0" w:color="C6C6C6"/>
                                          </w:divBdr>
                                        </w:div>
                                      </w:divsChild>
                                    </w:div>
                                    <w:div w:id="1463888567">
                                      <w:marLeft w:val="0"/>
                                      <w:marRight w:val="0"/>
                                      <w:marTop w:val="0"/>
                                      <w:marBottom w:val="0"/>
                                      <w:divBdr>
                                        <w:top w:val="none" w:sz="0" w:space="0" w:color="auto"/>
                                        <w:left w:val="none" w:sz="0" w:space="0" w:color="auto"/>
                                        <w:bottom w:val="none" w:sz="0" w:space="0" w:color="auto"/>
                                        <w:right w:val="none" w:sz="0" w:space="0" w:color="auto"/>
                                      </w:divBdr>
                                      <w:divsChild>
                                        <w:div w:id="161725215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427460648">
                                  <w:marLeft w:val="0"/>
                                  <w:marRight w:val="0"/>
                                  <w:marTop w:val="0"/>
                                  <w:marBottom w:val="0"/>
                                  <w:divBdr>
                                    <w:top w:val="none" w:sz="0" w:space="0" w:color="auto"/>
                                    <w:left w:val="none" w:sz="0" w:space="0" w:color="auto"/>
                                    <w:bottom w:val="none" w:sz="0" w:space="0" w:color="auto"/>
                                    <w:right w:val="none" w:sz="0" w:space="0" w:color="auto"/>
                                  </w:divBdr>
                                  <w:divsChild>
                                    <w:div w:id="409735290">
                                      <w:marLeft w:val="0"/>
                                      <w:marRight w:val="0"/>
                                      <w:marTop w:val="0"/>
                                      <w:marBottom w:val="0"/>
                                      <w:divBdr>
                                        <w:top w:val="none" w:sz="0" w:space="0" w:color="auto"/>
                                        <w:left w:val="none" w:sz="0" w:space="0" w:color="auto"/>
                                        <w:bottom w:val="none" w:sz="0" w:space="0" w:color="auto"/>
                                        <w:right w:val="none" w:sz="0" w:space="0" w:color="auto"/>
                                      </w:divBdr>
                                      <w:divsChild>
                                        <w:div w:id="107022791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377119624">
                                      <w:marLeft w:val="0"/>
                                      <w:marRight w:val="0"/>
                                      <w:marTop w:val="0"/>
                                      <w:marBottom w:val="0"/>
                                      <w:divBdr>
                                        <w:top w:val="none" w:sz="0" w:space="0" w:color="auto"/>
                                        <w:left w:val="none" w:sz="0" w:space="0" w:color="auto"/>
                                        <w:bottom w:val="none" w:sz="0" w:space="0" w:color="auto"/>
                                        <w:right w:val="none" w:sz="0" w:space="0" w:color="auto"/>
                                      </w:divBdr>
                                      <w:divsChild>
                                        <w:div w:id="62816571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938413629">
                                      <w:marLeft w:val="0"/>
                                      <w:marRight w:val="0"/>
                                      <w:marTop w:val="0"/>
                                      <w:marBottom w:val="0"/>
                                      <w:divBdr>
                                        <w:top w:val="none" w:sz="0" w:space="0" w:color="auto"/>
                                        <w:left w:val="none" w:sz="0" w:space="0" w:color="auto"/>
                                        <w:bottom w:val="none" w:sz="0" w:space="0" w:color="auto"/>
                                        <w:right w:val="none" w:sz="0" w:space="0" w:color="auto"/>
                                      </w:divBdr>
                                      <w:divsChild>
                                        <w:div w:id="146010794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884175507">
                                  <w:marLeft w:val="0"/>
                                  <w:marRight w:val="0"/>
                                  <w:marTop w:val="0"/>
                                  <w:marBottom w:val="0"/>
                                  <w:divBdr>
                                    <w:top w:val="none" w:sz="0" w:space="0" w:color="auto"/>
                                    <w:left w:val="none" w:sz="0" w:space="0" w:color="auto"/>
                                    <w:bottom w:val="none" w:sz="0" w:space="0" w:color="auto"/>
                                    <w:right w:val="none" w:sz="0" w:space="0" w:color="auto"/>
                                  </w:divBdr>
                                  <w:divsChild>
                                    <w:div w:id="1728529762">
                                      <w:marLeft w:val="0"/>
                                      <w:marRight w:val="0"/>
                                      <w:marTop w:val="0"/>
                                      <w:marBottom w:val="0"/>
                                      <w:divBdr>
                                        <w:top w:val="none" w:sz="0" w:space="0" w:color="auto"/>
                                        <w:left w:val="none" w:sz="0" w:space="0" w:color="auto"/>
                                        <w:bottom w:val="none" w:sz="0" w:space="0" w:color="auto"/>
                                        <w:right w:val="none" w:sz="0" w:space="0" w:color="auto"/>
                                      </w:divBdr>
                                      <w:divsChild>
                                        <w:div w:id="200188428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764305633">
                                      <w:marLeft w:val="0"/>
                                      <w:marRight w:val="0"/>
                                      <w:marTop w:val="0"/>
                                      <w:marBottom w:val="0"/>
                                      <w:divBdr>
                                        <w:top w:val="none" w:sz="0" w:space="0" w:color="auto"/>
                                        <w:left w:val="none" w:sz="0" w:space="0" w:color="auto"/>
                                        <w:bottom w:val="none" w:sz="0" w:space="0" w:color="auto"/>
                                        <w:right w:val="none" w:sz="0" w:space="0" w:color="auto"/>
                                      </w:divBdr>
                                      <w:divsChild>
                                        <w:div w:id="146446953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837496498">
                                      <w:marLeft w:val="0"/>
                                      <w:marRight w:val="0"/>
                                      <w:marTop w:val="0"/>
                                      <w:marBottom w:val="0"/>
                                      <w:divBdr>
                                        <w:top w:val="none" w:sz="0" w:space="0" w:color="auto"/>
                                        <w:left w:val="none" w:sz="0" w:space="0" w:color="auto"/>
                                        <w:bottom w:val="none" w:sz="0" w:space="0" w:color="auto"/>
                                        <w:right w:val="none" w:sz="0" w:space="0" w:color="auto"/>
                                      </w:divBdr>
                                      <w:divsChild>
                                        <w:div w:id="127135869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633684769">
                                  <w:marLeft w:val="0"/>
                                  <w:marRight w:val="0"/>
                                  <w:marTop w:val="0"/>
                                  <w:marBottom w:val="0"/>
                                  <w:divBdr>
                                    <w:top w:val="none" w:sz="0" w:space="0" w:color="auto"/>
                                    <w:left w:val="none" w:sz="0" w:space="0" w:color="auto"/>
                                    <w:bottom w:val="none" w:sz="0" w:space="0" w:color="auto"/>
                                    <w:right w:val="none" w:sz="0" w:space="0" w:color="auto"/>
                                  </w:divBdr>
                                  <w:divsChild>
                                    <w:div w:id="2111319590">
                                      <w:marLeft w:val="0"/>
                                      <w:marRight w:val="0"/>
                                      <w:marTop w:val="0"/>
                                      <w:marBottom w:val="0"/>
                                      <w:divBdr>
                                        <w:top w:val="none" w:sz="0" w:space="0" w:color="auto"/>
                                        <w:left w:val="none" w:sz="0" w:space="0" w:color="auto"/>
                                        <w:bottom w:val="none" w:sz="0" w:space="0" w:color="auto"/>
                                        <w:right w:val="none" w:sz="0" w:space="0" w:color="auto"/>
                                      </w:divBdr>
                                      <w:divsChild>
                                        <w:div w:id="202802188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191722845">
                                      <w:marLeft w:val="0"/>
                                      <w:marRight w:val="0"/>
                                      <w:marTop w:val="0"/>
                                      <w:marBottom w:val="0"/>
                                      <w:divBdr>
                                        <w:top w:val="none" w:sz="0" w:space="0" w:color="auto"/>
                                        <w:left w:val="none" w:sz="0" w:space="0" w:color="auto"/>
                                        <w:bottom w:val="none" w:sz="0" w:space="0" w:color="auto"/>
                                        <w:right w:val="none" w:sz="0" w:space="0" w:color="auto"/>
                                      </w:divBdr>
                                      <w:divsChild>
                                        <w:div w:id="196970065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353575069">
                                      <w:marLeft w:val="0"/>
                                      <w:marRight w:val="0"/>
                                      <w:marTop w:val="0"/>
                                      <w:marBottom w:val="0"/>
                                      <w:divBdr>
                                        <w:top w:val="none" w:sz="0" w:space="0" w:color="auto"/>
                                        <w:left w:val="none" w:sz="0" w:space="0" w:color="auto"/>
                                        <w:bottom w:val="none" w:sz="0" w:space="0" w:color="auto"/>
                                        <w:right w:val="none" w:sz="0" w:space="0" w:color="auto"/>
                                      </w:divBdr>
                                      <w:divsChild>
                                        <w:div w:id="172120147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25377754">
                                  <w:marLeft w:val="0"/>
                                  <w:marRight w:val="0"/>
                                  <w:marTop w:val="0"/>
                                  <w:marBottom w:val="0"/>
                                  <w:divBdr>
                                    <w:top w:val="none" w:sz="0" w:space="0" w:color="auto"/>
                                    <w:left w:val="none" w:sz="0" w:space="0" w:color="auto"/>
                                    <w:bottom w:val="none" w:sz="0" w:space="0" w:color="auto"/>
                                    <w:right w:val="none" w:sz="0" w:space="0" w:color="auto"/>
                                  </w:divBdr>
                                  <w:divsChild>
                                    <w:div w:id="1675768509">
                                      <w:marLeft w:val="0"/>
                                      <w:marRight w:val="0"/>
                                      <w:marTop w:val="0"/>
                                      <w:marBottom w:val="0"/>
                                      <w:divBdr>
                                        <w:top w:val="none" w:sz="0" w:space="0" w:color="auto"/>
                                        <w:left w:val="none" w:sz="0" w:space="0" w:color="auto"/>
                                        <w:bottom w:val="none" w:sz="0" w:space="0" w:color="auto"/>
                                        <w:right w:val="none" w:sz="0" w:space="0" w:color="auto"/>
                                      </w:divBdr>
                                      <w:divsChild>
                                        <w:div w:id="183942157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420322720">
                                      <w:marLeft w:val="0"/>
                                      <w:marRight w:val="0"/>
                                      <w:marTop w:val="0"/>
                                      <w:marBottom w:val="0"/>
                                      <w:divBdr>
                                        <w:top w:val="none" w:sz="0" w:space="0" w:color="auto"/>
                                        <w:left w:val="none" w:sz="0" w:space="0" w:color="auto"/>
                                        <w:bottom w:val="none" w:sz="0" w:space="0" w:color="auto"/>
                                        <w:right w:val="none" w:sz="0" w:space="0" w:color="auto"/>
                                      </w:divBdr>
                                      <w:divsChild>
                                        <w:div w:id="35261090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738747620">
                                      <w:marLeft w:val="0"/>
                                      <w:marRight w:val="0"/>
                                      <w:marTop w:val="0"/>
                                      <w:marBottom w:val="0"/>
                                      <w:divBdr>
                                        <w:top w:val="none" w:sz="0" w:space="0" w:color="auto"/>
                                        <w:left w:val="none" w:sz="0" w:space="0" w:color="auto"/>
                                        <w:bottom w:val="none" w:sz="0" w:space="0" w:color="auto"/>
                                        <w:right w:val="none" w:sz="0" w:space="0" w:color="auto"/>
                                      </w:divBdr>
                                      <w:divsChild>
                                        <w:div w:id="30370081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1050880500">
                              <w:marLeft w:val="0"/>
                              <w:marRight w:val="0"/>
                              <w:marTop w:val="0"/>
                              <w:marBottom w:val="0"/>
                              <w:divBdr>
                                <w:top w:val="none" w:sz="0" w:space="0" w:color="auto"/>
                                <w:left w:val="none" w:sz="0" w:space="0" w:color="auto"/>
                                <w:bottom w:val="none" w:sz="0" w:space="0" w:color="auto"/>
                                <w:right w:val="none" w:sz="0" w:space="0" w:color="auto"/>
                              </w:divBdr>
                              <w:divsChild>
                                <w:div w:id="1401056024">
                                  <w:marLeft w:val="0"/>
                                  <w:marRight w:val="0"/>
                                  <w:marTop w:val="0"/>
                                  <w:marBottom w:val="0"/>
                                  <w:divBdr>
                                    <w:top w:val="none" w:sz="0" w:space="0" w:color="auto"/>
                                    <w:left w:val="none" w:sz="0" w:space="0" w:color="auto"/>
                                    <w:bottom w:val="none" w:sz="0" w:space="0" w:color="auto"/>
                                    <w:right w:val="none" w:sz="0" w:space="0" w:color="auto"/>
                                  </w:divBdr>
                                  <w:divsChild>
                                    <w:div w:id="874778739">
                                      <w:marLeft w:val="0"/>
                                      <w:marRight w:val="0"/>
                                      <w:marTop w:val="0"/>
                                      <w:marBottom w:val="0"/>
                                      <w:divBdr>
                                        <w:top w:val="none" w:sz="0" w:space="0" w:color="auto"/>
                                        <w:left w:val="none" w:sz="0" w:space="0" w:color="auto"/>
                                        <w:bottom w:val="none" w:sz="0" w:space="0" w:color="auto"/>
                                        <w:right w:val="none" w:sz="0" w:space="0" w:color="auto"/>
                                      </w:divBdr>
                                      <w:divsChild>
                                        <w:div w:id="192368310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677923096">
                                      <w:marLeft w:val="0"/>
                                      <w:marRight w:val="0"/>
                                      <w:marTop w:val="0"/>
                                      <w:marBottom w:val="0"/>
                                      <w:divBdr>
                                        <w:top w:val="none" w:sz="0" w:space="0" w:color="auto"/>
                                        <w:left w:val="none" w:sz="0" w:space="0" w:color="auto"/>
                                        <w:bottom w:val="none" w:sz="0" w:space="0" w:color="auto"/>
                                        <w:right w:val="none" w:sz="0" w:space="0" w:color="auto"/>
                                      </w:divBdr>
                                      <w:divsChild>
                                        <w:div w:id="61938087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951352916">
                                      <w:marLeft w:val="0"/>
                                      <w:marRight w:val="0"/>
                                      <w:marTop w:val="0"/>
                                      <w:marBottom w:val="0"/>
                                      <w:divBdr>
                                        <w:top w:val="none" w:sz="0" w:space="0" w:color="auto"/>
                                        <w:left w:val="none" w:sz="0" w:space="0" w:color="auto"/>
                                        <w:bottom w:val="none" w:sz="0" w:space="0" w:color="auto"/>
                                        <w:right w:val="none" w:sz="0" w:space="0" w:color="auto"/>
                                      </w:divBdr>
                                      <w:divsChild>
                                        <w:div w:id="212973640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332827808">
                                      <w:marLeft w:val="0"/>
                                      <w:marRight w:val="0"/>
                                      <w:marTop w:val="0"/>
                                      <w:marBottom w:val="0"/>
                                      <w:divBdr>
                                        <w:top w:val="none" w:sz="0" w:space="0" w:color="auto"/>
                                        <w:left w:val="none" w:sz="0" w:space="0" w:color="auto"/>
                                        <w:bottom w:val="none" w:sz="0" w:space="0" w:color="auto"/>
                                        <w:right w:val="none" w:sz="0" w:space="0" w:color="auto"/>
                                      </w:divBdr>
                                      <w:divsChild>
                                        <w:div w:id="38267981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220753810">
                                  <w:marLeft w:val="0"/>
                                  <w:marRight w:val="0"/>
                                  <w:marTop w:val="0"/>
                                  <w:marBottom w:val="0"/>
                                  <w:divBdr>
                                    <w:top w:val="none" w:sz="0" w:space="0" w:color="auto"/>
                                    <w:left w:val="none" w:sz="0" w:space="0" w:color="auto"/>
                                    <w:bottom w:val="none" w:sz="0" w:space="0" w:color="auto"/>
                                    <w:right w:val="none" w:sz="0" w:space="0" w:color="auto"/>
                                  </w:divBdr>
                                  <w:divsChild>
                                    <w:div w:id="2031102508">
                                      <w:marLeft w:val="0"/>
                                      <w:marRight w:val="0"/>
                                      <w:marTop w:val="0"/>
                                      <w:marBottom w:val="0"/>
                                      <w:divBdr>
                                        <w:top w:val="none" w:sz="0" w:space="0" w:color="auto"/>
                                        <w:left w:val="none" w:sz="0" w:space="0" w:color="auto"/>
                                        <w:bottom w:val="none" w:sz="0" w:space="0" w:color="auto"/>
                                        <w:right w:val="none" w:sz="0" w:space="0" w:color="auto"/>
                                      </w:divBdr>
                                      <w:divsChild>
                                        <w:div w:id="77622038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530991069">
                                      <w:marLeft w:val="0"/>
                                      <w:marRight w:val="0"/>
                                      <w:marTop w:val="0"/>
                                      <w:marBottom w:val="0"/>
                                      <w:divBdr>
                                        <w:top w:val="none" w:sz="0" w:space="0" w:color="auto"/>
                                        <w:left w:val="none" w:sz="0" w:space="0" w:color="auto"/>
                                        <w:bottom w:val="none" w:sz="0" w:space="0" w:color="auto"/>
                                        <w:right w:val="none" w:sz="0" w:space="0" w:color="auto"/>
                                      </w:divBdr>
                                      <w:divsChild>
                                        <w:div w:id="185218207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922134262">
                                      <w:marLeft w:val="0"/>
                                      <w:marRight w:val="0"/>
                                      <w:marTop w:val="0"/>
                                      <w:marBottom w:val="0"/>
                                      <w:divBdr>
                                        <w:top w:val="none" w:sz="0" w:space="0" w:color="auto"/>
                                        <w:left w:val="none" w:sz="0" w:space="0" w:color="auto"/>
                                        <w:bottom w:val="none" w:sz="0" w:space="0" w:color="auto"/>
                                        <w:right w:val="none" w:sz="0" w:space="0" w:color="auto"/>
                                      </w:divBdr>
                                      <w:divsChild>
                                        <w:div w:id="167093787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667757952">
                                      <w:marLeft w:val="0"/>
                                      <w:marRight w:val="0"/>
                                      <w:marTop w:val="0"/>
                                      <w:marBottom w:val="0"/>
                                      <w:divBdr>
                                        <w:top w:val="none" w:sz="0" w:space="0" w:color="auto"/>
                                        <w:left w:val="none" w:sz="0" w:space="0" w:color="auto"/>
                                        <w:bottom w:val="none" w:sz="0" w:space="0" w:color="auto"/>
                                        <w:right w:val="none" w:sz="0" w:space="0" w:color="auto"/>
                                      </w:divBdr>
                                      <w:divsChild>
                                        <w:div w:id="71122524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809248453">
                                  <w:marLeft w:val="0"/>
                                  <w:marRight w:val="0"/>
                                  <w:marTop w:val="0"/>
                                  <w:marBottom w:val="0"/>
                                  <w:divBdr>
                                    <w:top w:val="none" w:sz="0" w:space="0" w:color="auto"/>
                                    <w:left w:val="none" w:sz="0" w:space="0" w:color="auto"/>
                                    <w:bottom w:val="none" w:sz="0" w:space="0" w:color="auto"/>
                                    <w:right w:val="none" w:sz="0" w:space="0" w:color="auto"/>
                                  </w:divBdr>
                                  <w:divsChild>
                                    <w:div w:id="1716654641">
                                      <w:marLeft w:val="0"/>
                                      <w:marRight w:val="0"/>
                                      <w:marTop w:val="0"/>
                                      <w:marBottom w:val="0"/>
                                      <w:divBdr>
                                        <w:top w:val="none" w:sz="0" w:space="0" w:color="auto"/>
                                        <w:left w:val="none" w:sz="0" w:space="0" w:color="auto"/>
                                        <w:bottom w:val="none" w:sz="0" w:space="0" w:color="auto"/>
                                        <w:right w:val="none" w:sz="0" w:space="0" w:color="auto"/>
                                      </w:divBdr>
                                      <w:divsChild>
                                        <w:div w:id="146199767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03369953">
                                      <w:marLeft w:val="0"/>
                                      <w:marRight w:val="0"/>
                                      <w:marTop w:val="0"/>
                                      <w:marBottom w:val="0"/>
                                      <w:divBdr>
                                        <w:top w:val="none" w:sz="0" w:space="0" w:color="auto"/>
                                        <w:left w:val="none" w:sz="0" w:space="0" w:color="auto"/>
                                        <w:bottom w:val="none" w:sz="0" w:space="0" w:color="auto"/>
                                        <w:right w:val="none" w:sz="0" w:space="0" w:color="auto"/>
                                      </w:divBdr>
                                      <w:divsChild>
                                        <w:div w:id="179583378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057626007">
                                      <w:marLeft w:val="0"/>
                                      <w:marRight w:val="0"/>
                                      <w:marTop w:val="0"/>
                                      <w:marBottom w:val="0"/>
                                      <w:divBdr>
                                        <w:top w:val="none" w:sz="0" w:space="0" w:color="auto"/>
                                        <w:left w:val="none" w:sz="0" w:space="0" w:color="auto"/>
                                        <w:bottom w:val="none" w:sz="0" w:space="0" w:color="auto"/>
                                        <w:right w:val="none" w:sz="0" w:space="0" w:color="auto"/>
                                      </w:divBdr>
                                      <w:divsChild>
                                        <w:div w:id="40569015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173109335">
                                      <w:marLeft w:val="0"/>
                                      <w:marRight w:val="0"/>
                                      <w:marTop w:val="0"/>
                                      <w:marBottom w:val="0"/>
                                      <w:divBdr>
                                        <w:top w:val="none" w:sz="0" w:space="0" w:color="auto"/>
                                        <w:left w:val="none" w:sz="0" w:space="0" w:color="auto"/>
                                        <w:bottom w:val="none" w:sz="0" w:space="0" w:color="auto"/>
                                        <w:right w:val="none" w:sz="0" w:space="0" w:color="auto"/>
                                      </w:divBdr>
                                      <w:divsChild>
                                        <w:div w:id="46717110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006514094">
                                  <w:marLeft w:val="0"/>
                                  <w:marRight w:val="0"/>
                                  <w:marTop w:val="0"/>
                                  <w:marBottom w:val="0"/>
                                  <w:divBdr>
                                    <w:top w:val="none" w:sz="0" w:space="0" w:color="auto"/>
                                    <w:left w:val="none" w:sz="0" w:space="0" w:color="auto"/>
                                    <w:bottom w:val="none" w:sz="0" w:space="0" w:color="auto"/>
                                    <w:right w:val="none" w:sz="0" w:space="0" w:color="auto"/>
                                  </w:divBdr>
                                  <w:divsChild>
                                    <w:div w:id="722561891">
                                      <w:marLeft w:val="0"/>
                                      <w:marRight w:val="0"/>
                                      <w:marTop w:val="0"/>
                                      <w:marBottom w:val="0"/>
                                      <w:divBdr>
                                        <w:top w:val="none" w:sz="0" w:space="0" w:color="auto"/>
                                        <w:left w:val="none" w:sz="0" w:space="0" w:color="auto"/>
                                        <w:bottom w:val="none" w:sz="0" w:space="0" w:color="auto"/>
                                        <w:right w:val="none" w:sz="0" w:space="0" w:color="auto"/>
                                      </w:divBdr>
                                      <w:divsChild>
                                        <w:div w:id="1487669393">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081483874">
                                      <w:marLeft w:val="0"/>
                                      <w:marRight w:val="0"/>
                                      <w:marTop w:val="0"/>
                                      <w:marBottom w:val="0"/>
                                      <w:divBdr>
                                        <w:top w:val="none" w:sz="0" w:space="0" w:color="auto"/>
                                        <w:left w:val="none" w:sz="0" w:space="0" w:color="auto"/>
                                        <w:bottom w:val="none" w:sz="0" w:space="0" w:color="auto"/>
                                        <w:right w:val="none" w:sz="0" w:space="0" w:color="auto"/>
                                      </w:divBdr>
                                      <w:divsChild>
                                        <w:div w:id="1436096605">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712921096">
                                      <w:marLeft w:val="0"/>
                                      <w:marRight w:val="0"/>
                                      <w:marTop w:val="0"/>
                                      <w:marBottom w:val="0"/>
                                      <w:divBdr>
                                        <w:top w:val="none" w:sz="0" w:space="0" w:color="auto"/>
                                        <w:left w:val="none" w:sz="0" w:space="0" w:color="auto"/>
                                        <w:bottom w:val="none" w:sz="0" w:space="0" w:color="auto"/>
                                        <w:right w:val="none" w:sz="0" w:space="0" w:color="auto"/>
                                      </w:divBdr>
                                      <w:divsChild>
                                        <w:div w:id="32042457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795872962">
                                      <w:marLeft w:val="0"/>
                                      <w:marRight w:val="0"/>
                                      <w:marTop w:val="0"/>
                                      <w:marBottom w:val="0"/>
                                      <w:divBdr>
                                        <w:top w:val="none" w:sz="0" w:space="0" w:color="auto"/>
                                        <w:left w:val="none" w:sz="0" w:space="0" w:color="auto"/>
                                        <w:bottom w:val="none" w:sz="0" w:space="0" w:color="auto"/>
                                        <w:right w:val="none" w:sz="0" w:space="0" w:color="auto"/>
                                      </w:divBdr>
                                      <w:divsChild>
                                        <w:div w:id="87326880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03963552">
                                  <w:marLeft w:val="0"/>
                                  <w:marRight w:val="0"/>
                                  <w:marTop w:val="0"/>
                                  <w:marBottom w:val="0"/>
                                  <w:divBdr>
                                    <w:top w:val="none" w:sz="0" w:space="0" w:color="auto"/>
                                    <w:left w:val="none" w:sz="0" w:space="0" w:color="auto"/>
                                    <w:bottom w:val="none" w:sz="0" w:space="0" w:color="auto"/>
                                    <w:right w:val="none" w:sz="0" w:space="0" w:color="auto"/>
                                  </w:divBdr>
                                  <w:divsChild>
                                    <w:div w:id="216863747">
                                      <w:marLeft w:val="0"/>
                                      <w:marRight w:val="0"/>
                                      <w:marTop w:val="0"/>
                                      <w:marBottom w:val="0"/>
                                      <w:divBdr>
                                        <w:top w:val="none" w:sz="0" w:space="0" w:color="auto"/>
                                        <w:left w:val="none" w:sz="0" w:space="0" w:color="auto"/>
                                        <w:bottom w:val="none" w:sz="0" w:space="0" w:color="auto"/>
                                        <w:right w:val="none" w:sz="0" w:space="0" w:color="auto"/>
                                      </w:divBdr>
                                      <w:divsChild>
                                        <w:div w:id="75513227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458333603">
                                      <w:marLeft w:val="0"/>
                                      <w:marRight w:val="0"/>
                                      <w:marTop w:val="0"/>
                                      <w:marBottom w:val="0"/>
                                      <w:divBdr>
                                        <w:top w:val="none" w:sz="0" w:space="0" w:color="auto"/>
                                        <w:left w:val="none" w:sz="0" w:space="0" w:color="auto"/>
                                        <w:bottom w:val="none" w:sz="0" w:space="0" w:color="auto"/>
                                        <w:right w:val="none" w:sz="0" w:space="0" w:color="auto"/>
                                      </w:divBdr>
                                      <w:divsChild>
                                        <w:div w:id="133838210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311442303">
                                      <w:marLeft w:val="0"/>
                                      <w:marRight w:val="0"/>
                                      <w:marTop w:val="0"/>
                                      <w:marBottom w:val="0"/>
                                      <w:divBdr>
                                        <w:top w:val="none" w:sz="0" w:space="0" w:color="auto"/>
                                        <w:left w:val="none" w:sz="0" w:space="0" w:color="auto"/>
                                        <w:bottom w:val="none" w:sz="0" w:space="0" w:color="auto"/>
                                        <w:right w:val="none" w:sz="0" w:space="0" w:color="auto"/>
                                      </w:divBdr>
                                      <w:divsChild>
                                        <w:div w:id="1889098884">
                                          <w:marLeft w:val="77"/>
                                          <w:marRight w:val="77"/>
                                          <w:marTop w:val="0"/>
                                          <w:marBottom w:val="0"/>
                                          <w:divBdr>
                                            <w:top w:val="single" w:sz="6" w:space="0" w:color="2F5BB7"/>
                                            <w:left w:val="single" w:sz="6" w:space="0" w:color="2F5BB7"/>
                                            <w:bottom w:val="single" w:sz="6" w:space="0" w:color="2F5BB7"/>
                                            <w:right w:val="single" w:sz="6" w:space="0" w:color="2F5BB7"/>
                                          </w:divBdr>
                                        </w:div>
                                      </w:divsChild>
                                    </w:div>
                                    <w:div w:id="1902401916">
                                      <w:marLeft w:val="0"/>
                                      <w:marRight w:val="0"/>
                                      <w:marTop w:val="0"/>
                                      <w:marBottom w:val="0"/>
                                      <w:divBdr>
                                        <w:top w:val="none" w:sz="0" w:space="0" w:color="auto"/>
                                        <w:left w:val="none" w:sz="0" w:space="0" w:color="auto"/>
                                        <w:bottom w:val="none" w:sz="0" w:space="0" w:color="auto"/>
                                        <w:right w:val="none" w:sz="0" w:space="0" w:color="auto"/>
                                      </w:divBdr>
                                      <w:divsChild>
                                        <w:div w:id="140811320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 w:id="923808074">
      <w:bodyDiv w:val="1"/>
      <w:marLeft w:val="0"/>
      <w:marRight w:val="0"/>
      <w:marTop w:val="0"/>
      <w:marBottom w:val="0"/>
      <w:divBdr>
        <w:top w:val="none" w:sz="0" w:space="0" w:color="auto"/>
        <w:left w:val="none" w:sz="0" w:space="0" w:color="auto"/>
        <w:bottom w:val="none" w:sz="0" w:space="0" w:color="auto"/>
        <w:right w:val="none" w:sz="0" w:space="0" w:color="auto"/>
      </w:divBdr>
      <w:divsChild>
        <w:div w:id="1441487843">
          <w:marLeft w:val="-120"/>
          <w:marRight w:val="-525"/>
          <w:marTop w:val="0"/>
          <w:marBottom w:val="0"/>
          <w:divBdr>
            <w:top w:val="none" w:sz="0" w:space="0" w:color="auto"/>
            <w:left w:val="none" w:sz="0" w:space="0" w:color="auto"/>
            <w:bottom w:val="none" w:sz="0" w:space="0" w:color="auto"/>
            <w:right w:val="none" w:sz="0" w:space="0" w:color="auto"/>
          </w:divBdr>
          <w:divsChild>
            <w:div w:id="342241642">
              <w:marLeft w:val="0"/>
              <w:marRight w:val="0"/>
              <w:marTop w:val="0"/>
              <w:marBottom w:val="0"/>
              <w:divBdr>
                <w:top w:val="none" w:sz="0" w:space="0" w:color="auto"/>
                <w:left w:val="none" w:sz="0" w:space="0" w:color="auto"/>
                <w:bottom w:val="none" w:sz="0" w:space="0" w:color="auto"/>
                <w:right w:val="none" w:sz="0" w:space="0" w:color="auto"/>
              </w:divBdr>
              <w:divsChild>
                <w:div w:id="1673293035">
                  <w:marLeft w:val="0"/>
                  <w:marRight w:val="0"/>
                  <w:marTop w:val="0"/>
                  <w:marBottom w:val="0"/>
                  <w:divBdr>
                    <w:top w:val="none" w:sz="0" w:space="0" w:color="auto"/>
                    <w:left w:val="none" w:sz="0" w:space="0" w:color="auto"/>
                    <w:bottom w:val="none" w:sz="0" w:space="0" w:color="auto"/>
                    <w:right w:val="none" w:sz="0" w:space="0" w:color="auto"/>
                  </w:divBdr>
                  <w:divsChild>
                    <w:div w:id="1878353485">
                      <w:marLeft w:val="0"/>
                      <w:marRight w:val="0"/>
                      <w:marTop w:val="0"/>
                      <w:marBottom w:val="0"/>
                      <w:divBdr>
                        <w:top w:val="none" w:sz="0" w:space="0" w:color="auto"/>
                        <w:left w:val="none" w:sz="0" w:space="0" w:color="auto"/>
                        <w:bottom w:val="none" w:sz="0" w:space="0" w:color="auto"/>
                        <w:right w:val="none" w:sz="0" w:space="0" w:color="auto"/>
                      </w:divBdr>
                      <w:divsChild>
                        <w:div w:id="1535927890">
                          <w:marLeft w:val="0"/>
                          <w:marRight w:val="0"/>
                          <w:marTop w:val="0"/>
                          <w:marBottom w:val="0"/>
                          <w:divBdr>
                            <w:top w:val="none" w:sz="0" w:space="0" w:color="auto"/>
                            <w:left w:val="none" w:sz="0" w:space="0" w:color="auto"/>
                            <w:bottom w:val="none" w:sz="0" w:space="0" w:color="auto"/>
                            <w:right w:val="none" w:sz="0" w:space="0" w:color="auto"/>
                          </w:divBdr>
                          <w:divsChild>
                            <w:div w:id="1364164215">
                              <w:marLeft w:val="0"/>
                              <w:marRight w:val="0"/>
                              <w:marTop w:val="0"/>
                              <w:marBottom w:val="0"/>
                              <w:divBdr>
                                <w:top w:val="none" w:sz="0" w:space="0" w:color="auto"/>
                                <w:left w:val="none" w:sz="0" w:space="0" w:color="auto"/>
                                <w:bottom w:val="none" w:sz="0" w:space="0" w:color="auto"/>
                                <w:right w:val="none" w:sz="0" w:space="0" w:color="auto"/>
                              </w:divBdr>
                              <w:divsChild>
                                <w:div w:id="202042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80529">
                      <w:marLeft w:val="0"/>
                      <w:marRight w:val="0"/>
                      <w:marTop w:val="0"/>
                      <w:marBottom w:val="0"/>
                      <w:divBdr>
                        <w:top w:val="none" w:sz="0" w:space="0" w:color="auto"/>
                        <w:left w:val="none" w:sz="0" w:space="0" w:color="auto"/>
                        <w:bottom w:val="none" w:sz="0" w:space="0" w:color="auto"/>
                        <w:right w:val="none" w:sz="0" w:space="0" w:color="auto"/>
                      </w:divBdr>
                      <w:divsChild>
                        <w:div w:id="751050817">
                          <w:marLeft w:val="0"/>
                          <w:marRight w:val="0"/>
                          <w:marTop w:val="0"/>
                          <w:marBottom w:val="0"/>
                          <w:divBdr>
                            <w:top w:val="none" w:sz="0" w:space="0" w:color="auto"/>
                            <w:left w:val="none" w:sz="0" w:space="0" w:color="auto"/>
                            <w:bottom w:val="none" w:sz="0" w:space="0" w:color="auto"/>
                            <w:right w:val="none" w:sz="0" w:space="0" w:color="auto"/>
                          </w:divBdr>
                        </w:div>
                        <w:div w:id="98794561">
                          <w:marLeft w:val="0"/>
                          <w:marRight w:val="0"/>
                          <w:marTop w:val="0"/>
                          <w:marBottom w:val="0"/>
                          <w:divBdr>
                            <w:top w:val="none" w:sz="0" w:space="0" w:color="auto"/>
                            <w:left w:val="none" w:sz="0" w:space="0" w:color="auto"/>
                            <w:bottom w:val="none" w:sz="0" w:space="0" w:color="auto"/>
                            <w:right w:val="none" w:sz="0" w:space="0" w:color="auto"/>
                          </w:divBdr>
                          <w:divsChild>
                            <w:div w:id="2130854084">
                              <w:marLeft w:val="0"/>
                              <w:marRight w:val="0"/>
                              <w:marTop w:val="0"/>
                              <w:marBottom w:val="0"/>
                              <w:divBdr>
                                <w:top w:val="none" w:sz="0" w:space="0" w:color="auto"/>
                                <w:left w:val="none" w:sz="0" w:space="0" w:color="auto"/>
                                <w:bottom w:val="none" w:sz="0" w:space="0" w:color="auto"/>
                                <w:right w:val="none" w:sz="0" w:space="0" w:color="auto"/>
                              </w:divBdr>
                              <w:divsChild>
                                <w:div w:id="2116516290">
                                  <w:marLeft w:val="0"/>
                                  <w:marRight w:val="0"/>
                                  <w:marTop w:val="0"/>
                                  <w:marBottom w:val="0"/>
                                  <w:divBdr>
                                    <w:top w:val="none" w:sz="0" w:space="0" w:color="auto"/>
                                    <w:left w:val="none" w:sz="0" w:space="0" w:color="auto"/>
                                    <w:bottom w:val="none" w:sz="0" w:space="0" w:color="auto"/>
                                    <w:right w:val="none" w:sz="0" w:space="0" w:color="auto"/>
                                  </w:divBdr>
                                  <w:divsChild>
                                    <w:div w:id="1158305104">
                                      <w:marLeft w:val="0"/>
                                      <w:marRight w:val="0"/>
                                      <w:marTop w:val="0"/>
                                      <w:marBottom w:val="0"/>
                                      <w:divBdr>
                                        <w:top w:val="none" w:sz="0" w:space="0" w:color="auto"/>
                                        <w:left w:val="none" w:sz="0" w:space="0" w:color="auto"/>
                                        <w:bottom w:val="none" w:sz="0" w:space="0" w:color="auto"/>
                                        <w:right w:val="none" w:sz="0" w:space="0" w:color="auto"/>
                                      </w:divBdr>
                                      <w:divsChild>
                                        <w:div w:id="1874884208">
                                          <w:marLeft w:val="0"/>
                                          <w:marRight w:val="0"/>
                                          <w:marTop w:val="0"/>
                                          <w:marBottom w:val="0"/>
                                          <w:divBdr>
                                            <w:top w:val="single" w:sz="6" w:space="0" w:color="C6C6C6"/>
                                            <w:left w:val="single" w:sz="6" w:space="0" w:color="C6C6C6"/>
                                            <w:bottom w:val="single" w:sz="6" w:space="0" w:color="C6C6C6"/>
                                            <w:right w:val="none" w:sz="0" w:space="0" w:color="auto"/>
                                          </w:divBdr>
                                        </w:div>
                                      </w:divsChild>
                                    </w:div>
                                    <w:div w:id="1908107949">
                                      <w:marLeft w:val="0"/>
                                      <w:marRight w:val="0"/>
                                      <w:marTop w:val="0"/>
                                      <w:marBottom w:val="0"/>
                                      <w:divBdr>
                                        <w:top w:val="none" w:sz="0" w:space="0" w:color="auto"/>
                                        <w:left w:val="none" w:sz="0" w:space="0" w:color="auto"/>
                                        <w:bottom w:val="none" w:sz="0" w:space="0" w:color="auto"/>
                                        <w:right w:val="none" w:sz="0" w:space="0" w:color="auto"/>
                                      </w:divBdr>
                                      <w:divsChild>
                                        <w:div w:id="1886597093">
                                          <w:marLeft w:val="0"/>
                                          <w:marRight w:val="0"/>
                                          <w:marTop w:val="0"/>
                                          <w:marBottom w:val="0"/>
                                          <w:divBdr>
                                            <w:top w:val="single" w:sz="6" w:space="0" w:color="C6C6C6"/>
                                            <w:left w:val="none" w:sz="0" w:space="0" w:color="auto"/>
                                            <w:bottom w:val="single" w:sz="6" w:space="0" w:color="C6C6C6"/>
                                            <w:right w:val="single" w:sz="6" w:space="0" w:color="C6C6C6"/>
                                          </w:divBdr>
                                        </w:div>
                                      </w:divsChild>
                                    </w:div>
                                    <w:div w:id="785612705">
                                      <w:marLeft w:val="0"/>
                                      <w:marRight w:val="0"/>
                                      <w:marTop w:val="0"/>
                                      <w:marBottom w:val="0"/>
                                      <w:divBdr>
                                        <w:top w:val="none" w:sz="0" w:space="0" w:color="auto"/>
                                        <w:left w:val="none" w:sz="0" w:space="0" w:color="auto"/>
                                        <w:bottom w:val="none" w:sz="0" w:space="0" w:color="auto"/>
                                        <w:right w:val="none" w:sz="0" w:space="0" w:color="auto"/>
                                      </w:divBdr>
                                      <w:divsChild>
                                        <w:div w:id="39131960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47189516">
                                  <w:marLeft w:val="0"/>
                                  <w:marRight w:val="0"/>
                                  <w:marTop w:val="0"/>
                                  <w:marBottom w:val="0"/>
                                  <w:divBdr>
                                    <w:top w:val="none" w:sz="0" w:space="0" w:color="auto"/>
                                    <w:left w:val="none" w:sz="0" w:space="0" w:color="auto"/>
                                    <w:bottom w:val="none" w:sz="0" w:space="0" w:color="auto"/>
                                    <w:right w:val="none" w:sz="0" w:space="0" w:color="auto"/>
                                  </w:divBdr>
                                  <w:divsChild>
                                    <w:div w:id="1672682823">
                                      <w:marLeft w:val="0"/>
                                      <w:marRight w:val="0"/>
                                      <w:marTop w:val="0"/>
                                      <w:marBottom w:val="0"/>
                                      <w:divBdr>
                                        <w:top w:val="none" w:sz="0" w:space="0" w:color="auto"/>
                                        <w:left w:val="none" w:sz="0" w:space="0" w:color="auto"/>
                                        <w:bottom w:val="none" w:sz="0" w:space="0" w:color="auto"/>
                                        <w:right w:val="none" w:sz="0" w:space="0" w:color="auto"/>
                                      </w:divBdr>
                                      <w:divsChild>
                                        <w:div w:id="104857793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311981528">
                                      <w:marLeft w:val="0"/>
                                      <w:marRight w:val="0"/>
                                      <w:marTop w:val="0"/>
                                      <w:marBottom w:val="0"/>
                                      <w:divBdr>
                                        <w:top w:val="none" w:sz="0" w:space="0" w:color="auto"/>
                                        <w:left w:val="none" w:sz="0" w:space="0" w:color="auto"/>
                                        <w:bottom w:val="none" w:sz="0" w:space="0" w:color="auto"/>
                                        <w:right w:val="none" w:sz="0" w:space="0" w:color="auto"/>
                                      </w:divBdr>
                                      <w:divsChild>
                                        <w:div w:id="97460457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59151619">
                                      <w:marLeft w:val="0"/>
                                      <w:marRight w:val="0"/>
                                      <w:marTop w:val="0"/>
                                      <w:marBottom w:val="0"/>
                                      <w:divBdr>
                                        <w:top w:val="none" w:sz="0" w:space="0" w:color="auto"/>
                                        <w:left w:val="none" w:sz="0" w:space="0" w:color="auto"/>
                                        <w:bottom w:val="none" w:sz="0" w:space="0" w:color="auto"/>
                                        <w:right w:val="none" w:sz="0" w:space="0" w:color="auto"/>
                                      </w:divBdr>
                                      <w:divsChild>
                                        <w:div w:id="208432984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315573560">
                                  <w:marLeft w:val="0"/>
                                  <w:marRight w:val="0"/>
                                  <w:marTop w:val="0"/>
                                  <w:marBottom w:val="0"/>
                                  <w:divBdr>
                                    <w:top w:val="none" w:sz="0" w:space="0" w:color="auto"/>
                                    <w:left w:val="none" w:sz="0" w:space="0" w:color="auto"/>
                                    <w:bottom w:val="none" w:sz="0" w:space="0" w:color="auto"/>
                                    <w:right w:val="none" w:sz="0" w:space="0" w:color="auto"/>
                                  </w:divBdr>
                                  <w:divsChild>
                                    <w:div w:id="836843982">
                                      <w:marLeft w:val="0"/>
                                      <w:marRight w:val="0"/>
                                      <w:marTop w:val="0"/>
                                      <w:marBottom w:val="0"/>
                                      <w:divBdr>
                                        <w:top w:val="none" w:sz="0" w:space="0" w:color="auto"/>
                                        <w:left w:val="none" w:sz="0" w:space="0" w:color="auto"/>
                                        <w:bottom w:val="none" w:sz="0" w:space="0" w:color="auto"/>
                                        <w:right w:val="none" w:sz="0" w:space="0" w:color="auto"/>
                                      </w:divBdr>
                                      <w:divsChild>
                                        <w:div w:id="174622366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68507325">
                                      <w:marLeft w:val="0"/>
                                      <w:marRight w:val="0"/>
                                      <w:marTop w:val="0"/>
                                      <w:marBottom w:val="0"/>
                                      <w:divBdr>
                                        <w:top w:val="none" w:sz="0" w:space="0" w:color="auto"/>
                                        <w:left w:val="none" w:sz="0" w:space="0" w:color="auto"/>
                                        <w:bottom w:val="none" w:sz="0" w:space="0" w:color="auto"/>
                                        <w:right w:val="none" w:sz="0" w:space="0" w:color="auto"/>
                                      </w:divBdr>
                                      <w:divsChild>
                                        <w:div w:id="78925084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79547426">
                                      <w:marLeft w:val="0"/>
                                      <w:marRight w:val="0"/>
                                      <w:marTop w:val="0"/>
                                      <w:marBottom w:val="0"/>
                                      <w:divBdr>
                                        <w:top w:val="none" w:sz="0" w:space="0" w:color="auto"/>
                                        <w:left w:val="none" w:sz="0" w:space="0" w:color="auto"/>
                                        <w:bottom w:val="none" w:sz="0" w:space="0" w:color="auto"/>
                                        <w:right w:val="none" w:sz="0" w:space="0" w:color="auto"/>
                                      </w:divBdr>
                                      <w:divsChild>
                                        <w:div w:id="72541935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945036444">
                                  <w:marLeft w:val="0"/>
                                  <w:marRight w:val="0"/>
                                  <w:marTop w:val="0"/>
                                  <w:marBottom w:val="0"/>
                                  <w:divBdr>
                                    <w:top w:val="none" w:sz="0" w:space="0" w:color="auto"/>
                                    <w:left w:val="none" w:sz="0" w:space="0" w:color="auto"/>
                                    <w:bottom w:val="none" w:sz="0" w:space="0" w:color="auto"/>
                                    <w:right w:val="none" w:sz="0" w:space="0" w:color="auto"/>
                                  </w:divBdr>
                                  <w:divsChild>
                                    <w:div w:id="1488934289">
                                      <w:marLeft w:val="0"/>
                                      <w:marRight w:val="0"/>
                                      <w:marTop w:val="0"/>
                                      <w:marBottom w:val="0"/>
                                      <w:divBdr>
                                        <w:top w:val="none" w:sz="0" w:space="0" w:color="auto"/>
                                        <w:left w:val="none" w:sz="0" w:space="0" w:color="auto"/>
                                        <w:bottom w:val="none" w:sz="0" w:space="0" w:color="auto"/>
                                        <w:right w:val="none" w:sz="0" w:space="0" w:color="auto"/>
                                      </w:divBdr>
                                      <w:divsChild>
                                        <w:div w:id="43641440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66864797">
                                      <w:marLeft w:val="0"/>
                                      <w:marRight w:val="0"/>
                                      <w:marTop w:val="0"/>
                                      <w:marBottom w:val="0"/>
                                      <w:divBdr>
                                        <w:top w:val="none" w:sz="0" w:space="0" w:color="auto"/>
                                        <w:left w:val="none" w:sz="0" w:space="0" w:color="auto"/>
                                        <w:bottom w:val="none" w:sz="0" w:space="0" w:color="auto"/>
                                        <w:right w:val="none" w:sz="0" w:space="0" w:color="auto"/>
                                      </w:divBdr>
                                      <w:divsChild>
                                        <w:div w:id="127050956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04420629">
                                      <w:marLeft w:val="0"/>
                                      <w:marRight w:val="0"/>
                                      <w:marTop w:val="0"/>
                                      <w:marBottom w:val="0"/>
                                      <w:divBdr>
                                        <w:top w:val="none" w:sz="0" w:space="0" w:color="auto"/>
                                        <w:left w:val="none" w:sz="0" w:space="0" w:color="auto"/>
                                        <w:bottom w:val="none" w:sz="0" w:space="0" w:color="auto"/>
                                        <w:right w:val="none" w:sz="0" w:space="0" w:color="auto"/>
                                      </w:divBdr>
                                      <w:divsChild>
                                        <w:div w:id="98914094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665943">
                                  <w:marLeft w:val="0"/>
                                  <w:marRight w:val="0"/>
                                  <w:marTop w:val="0"/>
                                  <w:marBottom w:val="0"/>
                                  <w:divBdr>
                                    <w:top w:val="none" w:sz="0" w:space="0" w:color="auto"/>
                                    <w:left w:val="none" w:sz="0" w:space="0" w:color="auto"/>
                                    <w:bottom w:val="none" w:sz="0" w:space="0" w:color="auto"/>
                                    <w:right w:val="none" w:sz="0" w:space="0" w:color="auto"/>
                                  </w:divBdr>
                                  <w:divsChild>
                                    <w:div w:id="341782260">
                                      <w:marLeft w:val="0"/>
                                      <w:marRight w:val="0"/>
                                      <w:marTop w:val="0"/>
                                      <w:marBottom w:val="0"/>
                                      <w:divBdr>
                                        <w:top w:val="none" w:sz="0" w:space="0" w:color="auto"/>
                                        <w:left w:val="none" w:sz="0" w:space="0" w:color="auto"/>
                                        <w:bottom w:val="none" w:sz="0" w:space="0" w:color="auto"/>
                                        <w:right w:val="none" w:sz="0" w:space="0" w:color="auto"/>
                                      </w:divBdr>
                                      <w:divsChild>
                                        <w:div w:id="37535434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994941462">
                                      <w:marLeft w:val="0"/>
                                      <w:marRight w:val="0"/>
                                      <w:marTop w:val="0"/>
                                      <w:marBottom w:val="0"/>
                                      <w:divBdr>
                                        <w:top w:val="none" w:sz="0" w:space="0" w:color="auto"/>
                                        <w:left w:val="none" w:sz="0" w:space="0" w:color="auto"/>
                                        <w:bottom w:val="none" w:sz="0" w:space="0" w:color="auto"/>
                                        <w:right w:val="none" w:sz="0" w:space="0" w:color="auto"/>
                                      </w:divBdr>
                                      <w:divsChild>
                                        <w:div w:id="160853610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602230849">
                                      <w:marLeft w:val="0"/>
                                      <w:marRight w:val="0"/>
                                      <w:marTop w:val="0"/>
                                      <w:marBottom w:val="0"/>
                                      <w:divBdr>
                                        <w:top w:val="none" w:sz="0" w:space="0" w:color="auto"/>
                                        <w:left w:val="none" w:sz="0" w:space="0" w:color="auto"/>
                                        <w:bottom w:val="none" w:sz="0" w:space="0" w:color="auto"/>
                                        <w:right w:val="none" w:sz="0" w:space="0" w:color="auto"/>
                                      </w:divBdr>
                                      <w:divsChild>
                                        <w:div w:id="147475726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2004043758">
                              <w:marLeft w:val="0"/>
                              <w:marRight w:val="0"/>
                              <w:marTop w:val="0"/>
                              <w:marBottom w:val="0"/>
                              <w:divBdr>
                                <w:top w:val="none" w:sz="0" w:space="0" w:color="auto"/>
                                <w:left w:val="none" w:sz="0" w:space="0" w:color="auto"/>
                                <w:bottom w:val="none" w:sz="0" w:space="0" w:color="auto"/>
                                <w:right w:val="none" w:sz="0" w:space="0" w:color="auto"/>
                              </w:divBdr>
                              <w:divsChild>
                                <w:div w:id="530460033">
                                  <w:marLeft w:val="0"/>
                                  <w:marRight w:val="0"/>
                                  <w:marTop w:val="0"/>
                                  <w:marBottom w:val="0"/>
                                  <w:divBdr>
                                    <w:top w:val="none" w:sz="0" w:space="0" w:color="auto"/>
                                    <w:left w:val="none" w:sz="0" w:space="0" w:color="auto"/>
                                    <w:bottom w:val="none" w:sz="0" w:space="0" w:color="auto"/>
                                    <w:right w:val="none" w:sz="0" w:space="0" w:color="auto"/>
                                  </w:divBdr>
                                  <w:divsChild>
                                    <w:div w:id="450176460">
                                      <w:marLeft w:val="0"/>
                                      <w:marRight w:val="0"/>
                                      <w:marTop w:val="0"/>
                                      <w:marBottom w:val="0"/>
                                      <w:divBdr>
                                        <w:top w:val="none" w:sz="0" w:space="0" w:color="auto"/>
                                        <w:left w:val="none" w:sz="0" w:space="0" w:color="auto"/>
                                        <w:bottom w:val="none" w:sz="0" w:space="0" w:color="auto"/>
                                        <w:right w:val="none" w:sz="0" w:space="0" w:color="auto"/>
                                      </w:divBdr>
                                      <w:divsChild>
                                        <w:div w:id="109019506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929463004">
                                      <w:marLeft w:val="0"/>
                                      <w:marRight w:val="0"/>
                                      <w:marTop w:val="0"/>
                                      <w:marBottom w:val="0"/>
                                      <w:divBdr>
                                        <w:top w:val="none" w:sz="0" w:space="0" w:color="auto"/>
                                        <w:left w:val="none" w:sz="0" w:space="0" w:color="auto"/>
                                        <w:bottom w:val="none" w:sz="0" w:space="0" w:color="auto"/>
                                        <w:right w:val="none" w:sz="0" w:space="0" w:color="auto"/>
                                      </w:divBdr>
                                      <w:divsChild>
                                        <w:div w:id="52201789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83540731">
                                      <w:marLeft w:val="0"/>
                                      <w:marRight w:val="0"/>
                                      <w:marTop w:val="0"/>
                                      <w:marBottom w:val="0"/>
                                      <w:divBdr>
                                        <w:top w:val="none" w:sz="0" w:space="0" w:color="auto"/>
                                        <w:left w:val="none" w:sz="0" w:space="0" w:color="auto"/>
                                        <w:bottom w:val="none" w:sz="0" w:space="0" w:color="auto"/>
                                        <w:right w:val="none" w:sz="0" w:space="0" w:color="auto"/>
                                      </w:divBdr>
                                      <w:divsChild>
                                        <w:div w:id="214384565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03499298">
                                      <w:marLeft w:val="0"/>
                                      <w:marRight w:val="0"/>
                                      <w:marTop w:val="0"/>
                                      <w:marBottom w:val="0"/>
                                      <w:divBdr>
                                        <w:top w:val="none" w:sz="0" w:space="0" w:color="auto"/>
                                        <w:left w:val="none" w:sz="0" w:space="0" w:color="auto"/>
                                        <w:bottom w:val="none" w:sz="0" w:space="0" w:color="auto"/>
                                        <w:right w:val="none" w:sz="0" w:space="0" w:color="auto"/>
                                      </w:divBdr>
                                      <w:divsChild>
                                        <w:div w:id="145124212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729958924">
                                  <w:marLeft w:val="0"/>
                                  <w:marRight w:val="0"/>
                                  <w:marTop w:val="0"/>
                                  <w:marBottom w:val="0"/>
                                  <w:divBdr>
                                    <w:top w:val="none" w:sz="0" w:space="0" w:color="auto"/>
                                    <w:left w:val="none" w:sz="0" w:space="0" w:color="auto"/>
                                    <w:bottom w:val="none" w:sz="0" w:space="0" w:color="auto"/>
                                    <w:right w:val="none" w:sz="0" w:space="0" w:color="auto"/>
                                  </w:divBdr>
                                  <w:divsChild>
                                    <w:div w:id="993417088">
                                      <w:marLeft w:val="0"/>
                                      <w:marRight w:val="0"/>
                                      <w:marTop w:val="0"/>
                                      <w:marBottom w:val="0"/>
                                      <w:divBdr>
                                        <w:top w:val="none" w:sz="0" w:space="0" w:color="auto"/>
                                        <w:left w:val="none" w:sz="0" w:space="0" w:color="auto"/>
                                        <w:bottom w:val="none" w:sz="0" w:space="0" w:color="auto"/>
                                        <w:right w:val="none" w:sz="0" w:space="0" w:color="auto"/>
                                      </w:divBdr>
                                      <w:divsChild>
                                        <w:div w:id="136678576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70479321">
                                      <w:marLeft w:val="0"/>
                                      <w:marRight w:val="0"/>
                                      <w:marTop w:val="0"/>
                                      <w:marBottom w:val="0"/>
                                      <w:divBdr>
                                        <w:top w:val="none" w:sz="0" w:space="0" w:color="auto"/>
                                        <w:left w:val="none" w:sz="0" w:space="0" w:color="auto"/>
                                        <w:bottom w:val="none" w:sz="0" w:space="0" w:color="auto"/>
                                        <w:right w:val="none" w:sz="0" w:space="0" w:color="auto"/>
                                      </w:divBdr>
                                      <w:divsChild>
                                        <w:div w:id="198970030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409549101">
                                      <w:marLeft w:val="0"/>
                                      <w:marRight w:val="0"/>
                                      <w:marTop w:val="0"/>
                                      <w:marBottom w:val="0"/>
                                      <w:divBdr>
                                        <w:top w:val="none" w:sz="0" w:space="0" w:color="auto"/>
                                        <w:left w:val="none" w:sz="0" w:space="0" w:color="auto"/>
                                        <w:bottom w:val="none" w:sz="0" w:space="0" w:color="auto"/>
                                        <w:right w:val="none" w:sz="0" w:space="0" w:color="auto"/>
                                      </w:divBdr>
                                      <w:divsChild>
                                        <w:div w:id="988485107">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174078245">
                                      <w:marLeft w:val="0"/>
                                      <w:marRight w:val="0"/>
                                      <w:marTop w:val="0"/>
                                      <w:marBottom w:val="0"/>
                                      <w:divBdr>
                                        <w:top w:val="none" w:sz="0" w:space="0" w:color="auto"/>
                                        <w:left w:val="none" w:sz="0" w:space="0" w:color="auto"/>
                                        <w:bottom w:val="none" w:sz="0" w:space="0" w:color="auto"/>
                                        <w:right w:val="none" w:sz="0" w:space="0" w:color="auto"/>
                                      </w:divBdr>
                                      <w:divsChild>
                                        <w:div w:id="12604555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977950565">
                                  <w:marLeft w:val="0"/>
                                  <w:marRight w:val="0"/>
                                  <w:marTop w:val="0"/>
                                  <w:marBottom w:val="0"/>
                                  <w:divBdr>
                                    <w:top w:val="none" w:sz="0" w:space="0" w:color="auto"/>
                                    <w:left w:val="none" w:sz="0" w:space="0" w:color="auto"/>
                                    <w:bottom w:val="none" w:sz="0" w:space="0" w:color="auto"/>
                                    <w:right w:val="none" w:sz="0" w:space="0" w:color="auto"/>
                                  </w:divBdr>
                                  <w:divsChild>
                                    <w:div w:id="1057633491">
                                      <w:marLeft w:val="0"/>
                                      <w:marRight w:val="0"/>
                                      <w:marTop w:val="0"/>
                                      <w:marBottom w:val="0"/>
                                      <w:divBdr>
                                        <w:top w:val="none" w:sz="0" w:space="0" w:color="auto"/>
                                        <w:left w:val="none" w:sz="0" w:space="0" w:color="auto"/>
                                        <w:bottom w:val="none" w:sz="0" w:space="0" w:color="auto"/>
                                        <w:right w:val="none" w:sz="0" w:space="0" w:color="auto"/>
                                      </w:divBdr>
                                      <w:divsChild>
                                        <w:div w:id="109381664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562061002">
                                      <w:marLeft w:val="0"/>
                                      <w:marRight w:val="0"/>
                                      <w:marTop w:val="0"/>
                                      <w:marBottom w:val="0"/>
                                      <w:divBdr>
                                        <w:top w:val="none" w:sz="0" w:space="0" w:color="auto"/>
                                        <w:left w:val="none" w:sz="0" w:space="0" w:color="auto"/>
                                        <w:bottom w:val="none" w:sz="0" w:space="0" w:color="auto"/>
                                        <w:right w:val="none" w:sz="0" w:space="0" w:color="auto"/>
                                      </w:divBdr>
                                      <w:divsChild>
                                        <w:div w:id="34108199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901598483">
                                      <w:marLeft w:val="0"/>
                                      <w:marRight w:val="0"/>
                                      <w:marTop w:val="0"/>
                                      <w:marBottom w:val="0"/>
                                      <w:divBdr>
                                        <w:top w:val="none" w:sz="0" w:space="0" w:color="auto"/>
                                        <w:left w:val="none" w:sz="0" w:space="0" w:color="auto"/>
                                        <w:bottom w:val="none" w:sz="0" w:space="0" w:color="auto"/>
                                        <w:right w:val="none" w:sz="0" w:space="0" w:color="auto"/>
                                      </w:divBdr>
                                      <w:divsChild>
                                        <w:div w:id="15757640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731534648">
                                      <w:marLeft w:val="0"/>
                                      <w:marRight w:val="0"/>
                                      <w:marTop w:val="0"/>
                                      <w:marBottom w:val="0"/>
                                      <w:divBdr>
                                        <w:top w:val="none" w:sz="0" w:space="0" w:color="auto"/>
                                        <w:left w:val="none" w:sz="0" w:space="0" w:color="auto"/>
                                        <w:bottom w:val="none" w:sz="0" w:space="0" w:color="auto"/>
                                        <w:right w:val="none" w:sz="0" w:space="0" w:color="auto"/>
                                      </w:divBdr>
                                      <w:divsChild>
                                        <w:div w:id="191230469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376808592">
                                  <w:marLeft w:val="0"/>
                                  <w:marRight w:val="0"/>
                                  <w:marTop w:val="0"/>
                                  <w:marBottom w:val="0"/>
                                  <w:divBdr>
                                    <w:top w:val="none" w:sz="0" w:space="0" w:color="auto"/>
                                    <w:left w:val="none" w:sz="0" w:space="0" w:color="auto"/>
                                    <w:bottom w:val="none" w:sz="0" w:space="0" w:color="auto"/>
                                    <w:right w:val="none" w:sz="0" w:space="0" w:color="auto"/>
                                  </w:divBdr>
                                  <w:divsChild>
                                    <w:div w:id="743993598">
                                      <w:marLeft w:val="0"/>
                                      <w:marRight w:val="0"/>
                                      <w:marTop w:val="0"/>
                                      <w:marBottom w:val="0"/>
                                      <w:divBdr>
                                        <w:top w:val="none" w:sz="0" w:space="0" w:color="auto"/>
                                        <w:left w:val="none" w:sz="0" w:space="0" w:color="auto"/>
                                        <w:bottom w:val="none" w:sz="0" w:space="0" w:color="auto"/>
                                        <w:right w:val="none" w:sz="0" w:space="0" w:color="auto"/>
                                      </w:divBdr>
                                      <w:divsChild>
                                        <w:div w:id="184439317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608125896">
                                      <w:marLeft w:val="0"/>
                                      <w:marRight w:val="0"/>
                                      <w:marTop w:val="0"/>
                                      <w:marBottom w:val="0"/>
                                      <w:divBdr>
                                        <w:top w:val="none" w:sz="0" w:space="0" w:color="auto"/>
                                        <w:left w:val="none" w:sz="0" w:space="0" w:color="auto"/>
                                        <w:bottom w:val="none" w:sz="0" w:space="0" w:color="auto"/>
                                        <w:right w:val="none" w:sz="0" w:space="0" w:color="auto"/>
                                      </w:divBdr>
                                      <w:divsChild>
                                        <w:div w:id="192787920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39540042">
                                      <w:marLeft w:val="0"/>
                                      <w:marRight w:val="0"/>
                                      <w:marTop w:val="0"/>
                                      <w:marBottom w:val="0"/>
                                      <w:divBdr>
                                        <w:top w:val="none" w:sz="0" w:space="0" w:color="auto"/>
                                        <w:left w:val="none" w:sz="0" w:space="0" w:color="auto"/>
                                        <w:bottom w:val="none" w:sz="0" w:space="0" w:color="auto"/>
                                        <w:right w:val="none" w:sz="0" w:space="0" w:color="auto"/>
                                      </w:divBdr>
                                      <w:divsChild>
                                        <w:div w:id="151082514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925647645">
                                      <w:marLeft w:val="0"/>
                                      <w:marRight w:val="0"/>
                                      <w:marTop w:val="0"/>
                                      <w:marBottom w:val="0"/>
                                      <w:divBdr>
                                        <w:top w:val="none" w:sz="0" w:space="0" w:color="auto"/>
                                        <w:left w:val="none" w:sz="0" w:space="0" w:color="auto"/>
                                        <w:bottom w:val="none" w:sz="0" w:space="0" w:color="auto"/>
                                        <w:right w:val="none" w:sz="0" w:space="0" w:color="auto"/>
                                      </w:divBdr>
                                      <w:divsChild>
                                        <w:div w:id="153079580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432170464">
                                  <w:marLeft w:val="0"/>
                                  <w:marRight w:val="0"/>
                                  <w:marTop w:val="0"/>
                                  <w:marBottom w:val="0"/>
                                  <w:divBdr>
                                    <w:top w:val="none" w:sz="0" w:space="0" w:color="auto"/>
                                    <w:left w:val="none" w:sz="0" w:space="0" w:color="auto"/>
                                    <w:bottom w:val="none" w:sz="0" w:space="0" w:color="auto"/>
                                    <w:right w:val="none" w:sz="0" w:space="0" w:color="auto"/>
                                  </w:divBdr>
                                  <w:divsChild>
                                    <w:div w:id="1706519711">
                                      <w:marLeft w:val="0"/>
                                      <w:marRight w:val="0"/>
                                      <w:marTop w:val="0"/>
                                      <w:marBottom w:val="0"/>
                                      <w:divBdr>
                                        <w:top w:val="none" w:sz="0" w:space="0" w:color="auto"/>
                                        <w:left w:val="none" w:sz="0" w:space="0" w:color="auto"/>
                                        <w:bottom w:val="none" w:sz="0" w:space="0" w:color="auto"/>
                                        <w:right w:val="none" w:sz="0" w:space="0" w:color="auto"/>
                                      </w:divBdr>
                                      <w:divsChild>
                                        <w:div w:id="1078333033">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922252270">
                                      <w:marLeft w:val="0"/>
                                      <w:marRight w:val="0"/>
                                      <w:marTop w:val="0"/>
                                      <w:marBottom w:val="0"/>
                                      <w:divBdr>
                                        <w:top w:val="none" w:sz="0" w:space="0" w:color="auto"/>
                                        <w:left w:val="none" w:sz="0" w:space="0" w:color="auto"/>
                                        <w:bottom w:val="none" w:sz="0" w:space="0" w:color="auto"/>
                                        <w:right w:val="none" w:sz="0" w:space="0" w:color="auto"/>
                                      </w:divBdr>
                                      <w:divsChild>
                                        <w:div w:id="115286441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918976248">
                                      <w:marLeft w:val="0"/>
                                      <w:marRight w:val="0"/>
                                      <w:marTop w:val="0"/>
                                      <w:marBottom w:val="0"/>
                                      <w:divBdr>
                                        <w:top w:val="none" w:sz="0" w:space="0" w:color="auto"/>
                                        <w:left w:val="none" w:sz="0" w:space="0" w:color="auto"/>
                                        <w:bottom w:val="none" w:sz="0" w:space="0" w:color="auto"/>
                                        <w:right w:val="none" w:sz="0" w:space="0" w:color="auto"/>
                                      </w:divBdr>
                                      <w:divsChild>
                                        <w:div w:id="579292582">
                                          <w:marLeft w:val="77"/>
                                          <w:marRight w:val="77"/>
                                          <w:marTop w:val="0"/>
                                          <w:marBottom w:val="0"/>
                                          <w:divBdr>
                                            <w:top w:val="single" w:sz="6" w:space="0" w:color="3079ED"/>
                                            <w:left w:val="single" w:sz="6" w:space="0" w:color="3079ED"/>
                                            <w:bottom w:val="single" w:sz="6" w:space="0" w:color="3079ED"/>
                                            <w:right w:val="single" w:sz="6" w:space="0" w:color="3079ED"/>
                                          </w:divBdr>
                                        </w:div>
                                      </w:divsChild>
                                    </w:div>
                                    <w:div w:id="1365208743">
                                      <w:marLeft w:val="0"/>
                                      <w:marRight w:val="0"/>
                                      <w:marTop w:val="0"/>
                                      <w:marBottom w:val="0"/>
                                      <w:divBdr>
                                        <w:top w:val="none" w:sz="0" w:space="0" w:color="auto"/>
                                        <w:left w:val="none" w:sz="0" w:space="0" w:color="auto"/>
                                        <w:bottom w:val="none" w:sz="0" w:space="0" w:color="auto"/>
                                        <w:right w:val="none" w:sz="0" w:space="0" w:color="auto"/>
                                      </w:divBdr>
                                      <w:divsChild>
                                        <w:div w:id="211238592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 w:id="1336957849">
      <w:bodyDiv w:val="1"/>
      <w:marLeft w:val="0"/>
      <w:marRight w:val="0"/>
      <w:marTop w:val="0"/>
      <w:marBottom w:val="0"/>
      <w:divBdr>
        <w:top w:val="none" w:sz="0" w:space="0" w:color="auto"/>
        <w:left w:val="none" w:sz="0" w:space="0" w:color="auto"/>
        <w:bottom w:val="none" w:sz="0" w:space="0" w:color="auto"/>
        <w:right w:val="none" w:sz="0" w:space="0" w:color="auto"/>
      </w:divBdr>
    </w:div>
    <w:div w:id="1679305987">
      <w:bodyDiv w:val="1"/>
      <w:marLeft w:val="0"/>
      <w:marRight w:val="0"/>
      <w:marTop w:val="0"/>
      <w:marBottom w:val="0"/>
      <w:divBdr>
        <w:top w:val="none" w:sz="0" w:space="0" w:color="auto"/>
        <w:left w:val="none" w:sz="0" w:space="0" w:color="auto"/>
        <w:bottom w:val="none" w:sz="0" w:space="0" w:color="auto"/>
        <w:right w:val="none" w:sz="0" w:space="0" w:color="auto"/>
      </w:divBdr>
    </w:div>
    <w:div w:id="201491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1568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usuario1</dc:creator>
  <cp:lastModifiedBy>Marco</cp:lastModifiedBy>
  <cp:revision>7</cp:revision>
  <cp:lastPrinted>2014-03-31T22:31:00Z</cp:lastPrinted>
  <dcterms:created xsi:type="dcterms:W3CDTF">2021-12-15T18:00:00Z</dcterms:created>
  <dcterms:modified xsi:type="dcterms:W3CDTF">2023-05-03T20:33:00Z</dcterms:modified>
</cp:coreProperties>
</file>