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6A" w:rsidRDefault="00DB7F0F" w:rsidP="00DB7F0F">
      <w:pPr>
        <w:jc w:val="center"/>
        <w:rPr>
          <w:rFonts w:ascii="Calibri" w:hAnsi="Calibri" w:cs="Calibri"/>
          <w:b/>
          <w:bCs/>
          <w:i/>
          <w:iCs/>
          <w:sz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22"/>
          <w:u w:val="single"/>
        </w:rPr>
        <w:t>EVALUACION PROYECTO SALUD PUBLICA 2014</w:t>
      </w:r>
    </w:p>
    <w:p w:rsidR="00DA016A" w:rsidRDefault="00DA016A" w:rsidP="00C20D67">
      <w:pPr>
        <w:jc w:val="both"/>
        <w:rPr>
          <w:rFonts w:ascii="Calibri" w:hAnsi="Calibri" w:cs="Calibri"/>
          <w:b/>
          <w:bCs/>
          <w:i/>
          <w:iCs/>
          <w:sz w:val="22"/>
          <w:u w:val="single"/>
        </w:rPr>
      </w:pPr>
    </w:p>
    <w:tbl>
      <w:tblPr>
        <w:tblW w:w="101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437"/>
        <w:gridCol w:w="1863"/>
        <w:gridCol w:w="1018"/>
        <w:gridCol w:w="909"/>
        <w:gridCol w:w="1252"/>
        <w:gridCol w:w="1159"/>
        <w:gridCol w:w="953"/>
        <w:gridCol w:w="771"/>
      </w:tblGrid>
      <w:tr w:rsidR="00DA016A" w:rsidRPr="00F852A8" w:rsidTr="00905FA7">
        <w:trPr>
          <w:trHeight w:val="61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Nombre del Proyecto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Metas de producto Proyecto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Descripción Actividades del Proyecto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Programadas Año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Ejecutadas Mes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Valor Unitario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Ejecutadas Acumuladas Año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% de Ejecución</w:t>
            </w:r>
          </w:p>
        </w:tc>
      </w:tr>
      <w:tr w:rsidR="00DA016A" w:rsidRPr="00F852A8" w:rsidTr="00905FA7">
        <w:trPr>
          <w:trHeight w:val="27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905FA7">
        <w:trPr>
          <w:trHeight w:val="1048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SALUD INFANTIL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Lograr que el 60% de la población conozca la Ley 1098 de Infancia y adolescencia.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participativos con los NNA, Padres de Familia, Juntas de Acción Comunal, Instituciones Educativas y grupos conformados. Basado en la Estrategia de APS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-R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y Escuela Saludable.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27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Difundir en un 80% de la población sobre la importancia de la vacunación y prevención de enfermedades inmunoprevenibles.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Programas radiales. Enmarcado en la Estrategia Escuela saludable y APS-R, basado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$ 120.000,00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5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Difundir en un 80% de la población la ley 1098 de Infancia y Adolescencia.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Programas radiales. Enmarcado en la Estrategia Escuela saludable y APS-R, basado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$ 120.000,00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13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Brindar información al 95% de las comunidades Rural del Municipio. Sobre esquemas completos de vacunación, como principal mecanismo de prevención de la mortalidad infantil asociada a enfermedades inmunoprevenibles.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Charlas educativas en la zona Rural del Municipio; enmarcada en las Estrategias de Escuela Saludable y APS-R, aplicando el enfoque diferencial.  (rural)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88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Brindar información al 95% de los grupos organizados (Guarderías e Instituciones Educativas de la Zona Urbana del Municipio. Sobre esquemas completos de vacunación, como principal mecanismo de prevención de la mortalidad infantil asociada a enfermedades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inmunoprevenibles.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Charlas educativas en la zona Urbana del Municipio; enmarcada en las Estrategias de Escuela Saludable y APS-R, aplicando el enfoque diferencial.  (urbana)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27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Brindar información al 95% de las comunidades rurales del Municipio. Sobre la   identificación  y atención de signos y síntomas de enfermedades prevalentes de la Infancia - EDA, IRA, Desnutrición, Anemia, Enfermedades de Origen Parasitario, Enfermedades Bucodentales y en general, todas aquellas patologías de alta frecuencia durante los primeros 5 años de vida,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Talleres Educativos y participativos  en la  Zona Rural, enmarcados en la Estrategia de Escuela Saludable y APS-R, aplicando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369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Brindar información al 95% de las comunidades Urbanas  del Municipio. Sobre la   identificación  y atención de signos y síntomas de enfermedades prevalentes de la Infancia - EDA, IRA, Desnutrición, Anemia, Enfermedades de Origen Parasitario, Enfermedades Bucodentales y en general, todas aquellas patologías de alta frecuencia durante los primeros 5 años de vida,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Talleres Educativos y participativos  en la  Zona Urbana, enmarcados en la Estrategia de Escuela Saludable y APS-R, aplicando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75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Difundir en 100% de la población Urbana  y Rural en la implementación de la Estrategia AIEPI, a través del 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buen trato al menor, la atención pacifica de conflictos, derechos de salud de la infancia, estilos de vida saludable, y prevención de las enfermedades EDA -IRA.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 xml:space="preserve">Talleres educativos y participativos  en implementación de la estrategia AIEPI, enmarcado en las Estrategias de Escuela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 xml:space="preserve">Saludable y APS-R, con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lastRenderedPageBreak/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12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Dar cumplimiento al 100% de las visitas a las instituciones Educativas Zona Urbana y Rural, para la adquisición y fortalecimiento de habilidades para el uso adecuado de los elementos de higiene bucal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675804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794" name="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795" name="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796" name="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797" name="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798" name="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799" name="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0" name="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1" name="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2" name="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3" name="1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4" name="1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5" name="1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6" name="1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7" name="1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8" name="1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09" name="1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0" name="1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1" name="1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2" name="1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3" name="2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4" name="2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5" name="2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6" name="2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7" name="2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8" name="12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19" name="12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0" name="12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1" name="12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2" name="12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3" name="12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4" name="12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5" name="12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6" name="12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7" name="13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8" name="13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29" name="13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0" name="13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1" name="13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2" name="13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3" name="13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4" name="13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5" name="13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6" name="13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7" name="14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8" name="14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39" name="14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40" name="14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2095500</wp:posOffset>
                  </wp:positionV>
                  <wp:extent cx="200025" cy="285750"/>
                  <wp:effectExtent l="0" t="0" r="0" b="0"/>
                  <wp:wrapNone/>
                  <wp:docPr id="841" name="14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7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</w:tblGrid>
            <w:tr w:rsidR="00DA016A" w:rsidRPr="00F852A8" w:rsidTr="00DA016A">
              <w:trPr>
                <w:trHeight w:val="2186"/>
                <w:tblCellSpacing w:w="0" w:type="dxa"/>
              </w:trPr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16A" w:rsidRPr="00F852A8" w:rsidRDefault="00DA016A" w:rsidP="00DA016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es-CO" w:eastAsia="es-CO"/>
                    </w:rPr>
                  </w:pPr>
                  <w:r w:rsidRPr="00F852A8">
                    <w:rPr>
                      <w:rFonts w:ascii="Calibri" w:hAnsi="Calibri" w:cs="Calibri"/>
                      <w:sz w:val="16"/>
                      <w:szCs w:val="16"/>
                      <w:lang w:val="es-CO" w:eastAsia="es-CO"/>
                    </w:rPr>
                    <w:t>Visitas a las Instituciones educativas para la promoción de una adecuada higiene bucal, enmarcado en las Estrategias de Escuela Saludable y APS-R, basado en enfoque diferencial.</w:t>
                  </w:r>
                </w:p>
              </w:tc>
            </w:tr>
          </w:tbl>
          <w:p w:rsidR="00DA016A" w:rsidRPr="00F852A8" w:rsidRDefault="00DA016A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254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Cumplimiento al 100% de las Jornadas Nacionales de Vacunación a la Población Urbana y Rural en la aplicación de biológicos, dirigidos a la población objeto del PAI que reside en la Cabecera Municipal y el corregimiento y veredas, de acuerdo a los lineamientos impartidos por el Ministerio de  Salud y Protección Social.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Realización de las Jornadas Nacionales de Vacunación dando cobertura a la Zona Urbana y Rural del Municipio, enmarcada en las Estrategias de Escuela Saludable y APS-R, basada en el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$ 1.200.000,00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$ 4.800.000,00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33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Dar cumplimiento al 100% de los Monitoreos Rápidos de Coberturas en la Zona Urbana con el fin de evaluar la participación de la comunidad y cobertura alcanzada en dichas Jornadas, mediante las estrategias de monitoreo rápido de cobertura.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Visitas casa a casa de manera rápida y por sectores posterior a las Jornadas Nacionales de Vacunación. Enmarcada en la Estrategia Escuela Saludable y APS-R, basada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$ 1.500.000,00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Dar cumplimiento del 100% en las Búsquedas de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Susceptibles en las zonas Urbana y Rural, generando  el reporte del PAISOFT , donde se describe la información personal de la población susceptible de ser vacunada, de acuerdo a sus esquemas de vacunación y en este sentido, se deberá adelantar visitas domiciliarias en busca de dicha  población objeto del PAI, propendiendo por la actualización de sus esquemas de vacunación según la edad.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 xml:space="preserve">Realizar 2 rondas mensuales de Visitas casa a casa, enmarcadas en las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estrategias de Escuela Saludable y APS-R, basada en el enfoque diferencial. Donde se describe la información personal de la población susceptible de ser vacunada, de acuerdo a sus esquemas de vacunación y en este sentido, se deberá adelantar visitas domiciliarias en busca de dicha  población objeto del PAI, propendiendo por la actualización de sus esquemas de vacunación según la edad.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lastRenderedPageBreak/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$ 800.000,00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$ 16.000.000,00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90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al 100% las Búsquedas activas comunitarias en la Zona Urbana la búsqueda activa de casos sospechosos de sarampión- rubeola, parálisis flácida aguda, tétanos neonatal, fiebre amarilla y sintomáticos respiratorios, remitiendo los informes a la SSSA de forma oportuna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Visitas en  conjunto con los monitoreos rápidos de coberturas para la comunidad, enmarcado en la Estrategia de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$ 900.000,00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60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Cumplimiento al 100% de Búsquedas activas institucional casos sospechosos de sarampión- rubeola, parálisis flácida aguda, tétanos neonatal y sintomáticos respiratorios, remitiendo los informes a la SSSA de forma oportuna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Vistas mensualmente de búsqueda activa en las instituciones educativas de la Zona Urbana y Rural, enmarcado en la estrategia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$ 330.000,00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91,67</w:t>
            </w:r>
          </w:p>
        </w:tc>
      </w:tr>
      <w:tr w:rsidR="00DA016A" w:rsidRPr="00F852A8" w:rsidTr="00905FA7">
        <w:trPr>
          <w:trHeight w:val="83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difusión al 100% sobre prevención de la Tuberculosis y la lepra a la comunidad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Talleres educativos y participativos enmarcados en las Estrategias de Escuela Saludable y APS-R, con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$ 750.000,00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1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Garantizar al 100% de los Pedidos de Vacunas y mantenimiento de la cadena de frio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Transporte de las vacunas, los medicamentos e insumos críticos de inmunoprevenibles, tuberculosis y lepra y cumplir con las condiciones de almacenamiento para fortalecer la cadena de frio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$ 1.650.000,00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5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Garantizar al 100% la realización de estudios de campo de acuerdo a las enfermedades de Vigilancia Epidemiológica que requieran seguimiento en la zona urbana y rural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Visitas de campo a las familias con enfermedades epidemiológicas, enmarcadas en la estrategia escuela saludable y APS-R, basada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$ 1.200.000,00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4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al 100% las Historias actualizadas de Vacunación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Realizar Historias Individuales de Vacunación, enmarcado en la estrategia Escuela Saludable y APS-R, basado en enfoque diferencial.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1950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$ 2.925.000,00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1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Implementar estrategias de Información, Educación y  Comunicación,  enfocados en la prevención de lesiones causadas por pólvora, mediante los mecanismos definidos en el plan de acción específico de la campaña.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Elaboración de cuña radial alusiva a la prevención de lesiones causadas por pólvora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01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3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Difusión de cuñas radiales alusivas a la prevención de lesiones causadas por pólvora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016A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78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Elaboración  de 2000 volantes alusivos a la prevención, distribución y pegado en lugares clave, del Municipio y entrega PERSONALIZADA de los mismos.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16A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2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Elaboración de dos programas radiales en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y diciembre, alusivos a la prevención, y riesgos de la manipulación de pólvora.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16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$ 120.000,00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19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Elaboración  de 100 afiches alusivos a la prevención, distribución y pegado en lugares clave, del Municipio y entrega PERSONALIZADA de los mismos.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16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94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Elaboración de 1000 manillas alusivas a la prevención de lesiones causadas por pólvora.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016A">
              <w:rPr>
                <w:rFonts w:ascii="Arial" w:hAnsi="Arial" w:cs="Arial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$ 2.530.000,00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5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Promocional el no uso de pólvora a través de entrega de luces de neón a los niños durante la jornada nacional de vacunación y en el programa de crecimiento y desarrollo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016A"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98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Elaboración de cuatro pasacalles con mensajes alusivos a la prevención de lesiones causadas por pólvora, y ubicación en sitios estratégicos del casco urbano del Municipio de San Pedro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16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$ 320.000,00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$ 1.600.000,00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26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DISCAPACIDAD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Lograr que 100% de la población de la Zona Urbana y Rural  la prevención y manejo de la discapacidad.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educativos en la Zona Urbana y Rural dentro de las I.E, juntas de Acción Comunal, padres de familia.  Enmarcada en la estrategia de Escuela Saludable y APS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-R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, basada en el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$ 750.000,00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9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100% en el desarrollo de habilidades para las personas en situación de discapacidad.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educativos Zona Urbana y Rural, Enmarcado en la estrategia de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02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Formar al 100% a la comunidad desde la prevención de factores de riesgo y etapas del desarrollo y accidentes de tránsito evitables.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en la Zona Urbana y Rural, enmarcado en la estrategia de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$ 750.000,00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6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100% a la comunidad en prevención de la discapacidad en la Zona Rural con énfasis en A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PS-R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.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en la Zona Urbana y Rural,  enmarcado en la estrategia de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$ 2.250.000,00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10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Formar al 100% a la comunidad Instituciones educativas, hogares comunitarios en talleres de estimulación en la zona Urbana.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con las Instituciones educativas, enmarcado en la estrategia de Escuela Saludable y APS-R, basado en enfoque diferencial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$ 1.050.000,00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08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Formar al 100% a la comunidad Instituciones educativas, hogares comunitarios en talleres de estimulación en la zona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con las Instituciones educativas, enmarcado en la estrategia de Escuela Saludable y APS-R, basado en enfoque diferencial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$ 3.450.000,00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al 100% la Campaña del Día Blanco en pro de las personas en situación de Discapacidad de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Encuentro colectivo en pro de la discapacidad.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$ 1.350.000,00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$ 1.350.000,00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Trabajar al 100% con el Comité Mpal de Discapacidad.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Encuentros trimestrales convocando a las reuniones.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69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Asistir al 100% de las reuniones programadas por RBC.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Reuniones mensuales.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76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ASIS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Asistir al 80%  de las Reuniones de COVE Municipal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Reuniones mensuales de análisis de los eventos y los servicios relacionados con la salud Infantil.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$ 90.000,00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67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Cumplir al 100% del Perfil Epidemiológico sistematizado.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Actualización y sistematización del perfil epidemiológico Municipal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74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Cumplir al 100%  de gerencia de sistemas de información en Salud SIVIGILA.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Gerenciar los sistemas de información en Salud SIVIGILA, Estadísticas vitales y PAISOFT como soporte a la vigilancia en salud publica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6623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$68.295.000,00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6622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99,78</w:t>
            </w: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905FA7">
        <w:trPr>
          <w:trHeight w:val="90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Nombre del Proyecto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Metas de producto Proyecto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Descripción Actividades del Proyecto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Programadas Año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Ejecutadas Mes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Valor Unitario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Ejecutadas Acumuladas Año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% de Ejecución</w:t>
            </w:r>
          </w:p>
        </w:tc>
      </w:tr>
      <w:tr w:rsidR="00DA016A" w:rsidRPr="00F852A8" w:rsidTr="00905FA7">
        <w:trPr>
          <w:trHeight w:val="19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905FA7">
        <w:trPr>
          <w:trHeight w:val="2868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SALUD SEXUAL Y REPRODUCTIVA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Sensibilizar al 90% de la población en la Política Publica de Salud Sexual y Reproductiva.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Reuniones bimestrales , elaboración de material de instrumentos con grupo interdisciplinario. Enmarcados en la Estrategia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69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Lograr al 100% la divulgación de la Política Publica de Salud Sexual y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Reproductiva Nacional en la comunidad sampedreña.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 xml:space="preserve">Talleres grupales a nivel participativo y educativo en la Zona Urbana y Rural. Enmarcadas en la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Estrategia de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lastRenderedPageBreak/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Promover al 100% el auto cuidado y equidad de género  desde la Educación Sexual para NN (NIÑOS-NIÑAS) en la Zona Urbana y Rural del Municipio.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grupales con las Instituciones Educativas enmarcado en la Estrategia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$ 2.550.000,00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A016A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52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en el 80%  a los adolescentes en planificación familiar y educación sexual en la Zona Urbana y Rural del Municipio.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Talleres educativos y participativos para adolescentes enmarcados en las estrategias de Salud Pública y APS-R, basados en enfoque diferencial.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$ 2.700.000,00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50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Realizar al 100% la operativizacion de la red de información y atención en salud sexual.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Reuniones para  garantizar el derecho a la protección de la salud sexual y reproductiva de la población en el marco de la estrategia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DA016A" w:rsidRPr="00F852A8" w:rsidTr="00905FA7">
        <w:trPr>
          <w:trHeight w:val="150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Difundir al 80% los Derechos Sexuales y Reproductivos en la Zona Urbana y Rural del Municipio.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675804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42" name="2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43" name="2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44" name="2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45" name="2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46" name="2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47" name="3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48" name="3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49" name="3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0" name="3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1" name="3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2" name="3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3" name="3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4" name="3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5" name="3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6" name="3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7" name="4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8" name="4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59" name="4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60" name="4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61" name="4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62" name="4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63" name="4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64" name="4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1123950</wp:posOffset>
                  </wp:positionV>
                  <wp:extent cx="200025" cy="276225"/>
                  <wp:effectExtent l="0" t="0" r="0" b="0"/>
                  <wp:wrapNone/>
                  <wp:docPr id="865" name="4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7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</w:tblGrid>
            <w:tr w:rsidR="00DA016A" w:rsidRPr="00F852A8" w:rsidTr="00DA016A">
              <w:trPr>
                <w:trHeight w:val="1175"/>
                <w:tblCellSpacing w:w="0" w:type="dxa"/>
              </w:trPr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16A" w:rsidRPr="00F852A8" w:rsidRDefault="00DA016A" w:rsidP="00DA016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es-CO" w:eastAsia="es-CO"/>
                    </w:rPr>
                  </w:pPr>
                  <w:r w:rsidRPr="00F852A8">
                    <w:rPr>
                      <w:rFonts w:ascii="Calibri" w:hAnsi="Calibri" w:cs="Calibri"/>
                      <w:sz w:val="16"/>
                      <w:szCs w:val="16"/>
                      <w:lang w:val="es-CO" w:eastAsia="es-CO"/>
                    </w:rPr>
                    <w:t>Programas Radiales para la comunidad, enmarcado en la Estrategia Escuela Saludable y APS-R, basada en enfoque diferencial.</w:t>
                  </w:r>
                </w:p>
              </w:tc>
            </w:tr>
          </w:tbl>
          <w:p w:rsidR="00DA016A" w:rsidRPr="00F852A8" w:rsidRDefault="00DA016A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$ 240.000,00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4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Educar al 80%  a los NNA (niños-niñas-adolescentes) en habilidades de buen trato y autoestima en la Zona Urbana y Rural.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Talleres con las Instituciones Educativas, Hogares Comunitarios enmarcado en la Estrategia Escuela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s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aludable y APS-R, basado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45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Educar al 80%  en la implementación de los servicios amigables desde la oferta anticonceptiva y métodos modernos con adolescentes de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Talleres con énfasis en consejería para adolescentes enmarcados en la Estrategia Escuela Saludable y APS-R, basado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$ 900.000,00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5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Educar en el 80% a los NNA (NIÑOS-NIÑAS-ADOLESCENTES) en factores protectores frente al abuso sexual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infantil, en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 xml:space="preserve">Talleres educativos y participativos en centros e instituciones educativas de municipio en zona urbana y rural, enmarcado en la estrategia Escuela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Saludable y APS-R, basada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lastRenderedPageBreak/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$ 225.000,00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$ 4.050.000,00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27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Garantizar al 90% las asesorías y consejerías en servicio amigable en las Instituciones Educativas para los adolescentes de la zona 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Visita a las Instituciones Educativas para la atención en salud sexual y reproductiva para los adolescentes, enmarcado en las Estrategias Escuela Saludable y APS-R, basada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0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Garantizar al 90% las asesorías y consejerías en servicio amigable en las Instituciones Educativas para los adolescentes de la zona  Urbana.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Visita a las Instituciones Educativas para la atención en salud sexual y reproductiva para los adolescentes, enmarcado en las Estrategias Escuela Saludable y APS-R, basada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42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80% de los adolescentes en Prevención de Enfermedades de Transmisión sexual desde el conocimiento de los derechos sexuales y reproductivos de la Zona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educativos enfocados a la prevención de enfermedades de transmisión sexual y la sensibilización frente a la importancia de la consulta médica en el marco de la estrategia escuela saludable y APS-R, basada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$ 3.600.000,00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96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80% de los adolescentes en Prevención de Enfermedades de Transmisión sexual desde el conocimiento de los derechos sexuales y reproductivos de la Zona Urbana.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Actividad educativa enfocada a la prevención de enfermedades de transmisión sexual y la sensibilización frente a la importancia de la consulta médica en el marco de la estrategia escuela saludable.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$ 4.200.000,00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78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50% de los Padres de Familia  en Educación Sexual de la Zona Urbana y 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educativos y participativos para vincular las escuelas de padres de familia, enmarcado en la Estrategia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65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Capacitar al 50% de la población de escuelas de padres, instituciones educativas y adulto mayor en la Zona Urbana y rural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Encuentros y talleres educativos para la comunidad  y escuela de padres, enmarcado en la Estrategia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$ 900.000,00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27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12 Búsqueda activa de muertes en mujeres en edad fértil (10 a 54 años) mediante la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revisión mensual de los certificados de defunción.  Enviar trimestralmente resultados y su análisis a la DSSA en los formatos establecidos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 xml:space="preserve">Elaborar informe de muertes maternas relacionadas con la gestación hasta un año después, realizar análisis y 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 xml:space="preserve">enviar la información oportunamente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lastRenderedPageBreak/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385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4 Búsqueda Activa Institucional -BAI- de casos de sífilis gestacional y congénita en los registros de laboratorio clínico, registro individuales de prestación de servicios -RIPS-, historias clínicas y certificados de defunción aplicando la metodología de BAI para sífilis con la periodicidad trimestral y enviar información a la DSSA vía electrónica al correo asignado al SIVIGILA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Elaborar informe trimestral de  casos de sífilis gestacional y congénita y enviar la información oportunamente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7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Asistir al 80%  de las Reuniones de COVE Municipal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Reuniones mensuales de análisis de los eventos y los servicios relacionados con la Salud Sexual y Reproductiva.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3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Cumplir al 100% con la notificación SIVIGILA de casos de Infecciones por VIH, Hepatitis B.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Notificaciones mensuales al SIVIGILA.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$ 24.940.000,00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100,00</w:t>
            </w: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905FA7">
        <w:trPr>
          <w:trHeight w:val="78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Nombre del Proyecto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Metas de producto Proyecto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016A" w:rsidRPr="00F852A8" w:rsidRDefault="00675804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74" name="4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75" name="5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76" name="5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77" name="5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78" name="5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79" name="5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80" name="6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81" name="6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82" name="6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83" name="6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84" name="6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790575</wp:posOffset>
                  </wp:positionV>
                  <wp:extent cx="200025" cy="276225"/>
                  <wp:effectExtent l="0" t="0" r="0" b="0"/>
                  <wp:wrapNone/>
                  <wp:docPr id="685" name="6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7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"/>
            </w:tblGrid>
            <w:tr w:rsidR="00DA016A" w:rsidRPr="00F852A8" w:rsidTr="00905FA7">
              <w:trPr>
                <w:trHeight w:val="343"/>
                <w:tblCellSpacing w:w="0" w:type="dxa"/>
              </w:trPr>
              <w:tc>
                <w:tcPr>
                  <w:tcW w:w="1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DA016A" w:rsidRPr="00F852A8" w:rsidRDefault="00DA016A" w:rsidP="00DA016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F852A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O" w:eastAsia="es-CO"/>
                    </w:rPr>
                    <w:t>Descripción Actividades del Proyecto</w:t>
                  </w:r>
                </w:p>
              </w:tc>
            </w:tr>
            <w:tr w:rsidR="00DA016A" w:rsidRPr="00F852A8" w:rsidTr="00905FA7">
              <w:trPr>
                <w:trHeight w:val="59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DA016A" w:rsidRPr="00F852A8" w:rsidRDefault="00DA016A" w:rsidP="00DA016A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:rsidR="00DA016A" w:rsidRPr="00F852A8" w:rsidRDefault="00DA016A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Programadas Año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Ejecutadas Mes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Valor Unitario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Ejecutadas Acumuladas Año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% de Ejecución</w:t>
            </w:r>
          </w:p>
        </w:tc>
      </w:tr>
      <w:tr w:rsidR="00DA016A" w:rsidRPr="00F852A8" w:rsidTr="00905FA7">
        <w:trPr>
          <w:trHeight w:val="19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905FA7">
        <w:trPr>
          <w:trHeight w:val="15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lastRenderedPageBreak/>
              <w:t>SALUD MENTAL Y PREVENCIÓN DE LESIONES VIOLENTAS EVITABLES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Difundir al 80%  en la Zona Urbana y Rural del Municipio temas de salud mental(trato digno-suicidio-sustancias psicoactivas - violencia intrafamiliar).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675804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66" name="5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67" name="5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68" name="5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69" name="5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70" name="5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71" name="6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72" name="6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73" name="6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74" name="6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75" name="7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76" name="7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1771650</wp:posOffset>
                  </wp:positionV>
                  <wp:extent cx="200025" cy="276225"/>
                  <wp:effectExtent l="0" t="0" r="0" b="0"/>
                  <wp:wrapNone/>
                  <wp:docPr id="877" name="7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7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</w:tblGrid>
            <w:tr w:rsidR="00DA016A" w:rsidRPr="00F852A8" w:rsidTr="00DA016A">
              <w:trPr>
                <w:trHeight w:val="1701"/>
                <w:tblCellSpacing w:w="0" w:type="dxa"/>
              </w:trPr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16A" w:rsidRPr="00F852A8" w:rsidRDefault="00DA016A" w:rsidP="00DA016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es-CO" w:eastAsia="es-CO"/>
                    </w:rPr>
                  </w:pPr>
                  <w:r w:rsidRPr="00F852A8">
                    <w:rPr>
                      <w:rFonts w:ascii="Calibri" w:hAnsi="Calibri" w:cs="Calibri"/>
                      <w:sz w:val="16"/>
                      <w:szCs w:val="16"/>
                      <w:lang w:val="es-CO" w:eastAsia="es-CO"/>
                    </w:rPr>
                    <w:t>Programas Radiales para la comunidad, enmarcado en la Estrategia Escuela Saludable y APS-R, basada en enfoque diferencial.</w:t>
                  </w:r>
                </w:p>
              </w:tc>
            </w:tr>
          </w:tbl>
          <w:p w:rsidR="00DA016A" w:rsidRPr="00F852A8" w:rsidRDefault="00DA016A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$ 420.000,00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40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Realizar Difusión al 60% en  temas de salud mental en la población Urbana y Rural del Municipio.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Fortalecimiento de la línea de Salud Mental mediante la difusión, promoción y divulgación de temas referentes al tema. A través de plegables, volantes y cartillas como material educativo.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48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90% en factores protectores frente a la conducta suicida en las Instituciones Educativas y padres de familia de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de Prevención y educación con la comunidad enmarcada en la Estrategias Escuela Saludables y APS-R, basada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0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80% en factores de protección frente a la Violencia Intrafamiliar y Fortaleciendo la Equidad de Género.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Talleres educativos desde la prevención enmarcado en las Estrategias Escuela Saludable y APS-R, basada en enfoque diferencial. En las instituciones educativas, padres de familia, NNA.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92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Formar al 70% a los NNA en habilidades y proyecto de vida en la 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Talleres lúdico- reflexivos para la comunidad enmarcado en la Estrategia Escuela Saludable y APS-R, basado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73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acompañamiento al 100% de las madres gestantes en la Zona Urbana y Rural desde  salud mental.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lúdico-reflexivos de aprendizaje, enmarcado en la Estrategias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1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acompañamiento al 80% de los Grupos de Adulto Mayor de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reflexivos y educativos enmarcados en las Estrategias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74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al 100% sensibilización a la comunidad frente al maltrato infantil.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Campaña en contra del maltrato infantil enmarcado en la estrategia Escuela Saludable y APS-R, basado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$ 3.500.000,00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Formar al  80%  Padres de Familia en estilos educativos y acoso escolar en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educativos, enmarcado en la estrategia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Educar al 80% a la población de NNA, padres de familia, hogares comunitarios, juntas de acción comunal de la Zona Urbana y Rural.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Diagnostico, Prevención y educación sobre el consumo de sustancias psicoactivas  en el marco de la estrategia escuela saludable.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$ 7.500.000,00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3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Lograr el 100% de las intervenciones en crisis y seguimientos a los intentos de suicidio en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Intervenciones individuales de los casos presentados por intentos de suicidio.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$ 4.980.000,00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8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al 100% sensibilización a la comunidad frente a la conducta suicida.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Campaña AMOR POR LA VIDA, como factor protector frente a la conducta suicida, enmarcada en la estrategia escuela saludable y APS-R, basado 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$ 3.500.000,00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$ 3.500.000,00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7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Asistir al 80%  de las Reuniones de COVE Municipal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Reuniones mensuales de análisis de los eventos y los servicios relacionados con la salud mental.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$ 9.090,91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$ 90.909,09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78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Cumplir al 100% el reporte al SIVIGILA. 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Notificación mensual  información en Salud SIVIGILA, Estadísticas vitales y PAISOFT como soporte a la vigilancia en salud publica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297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$ 37.240.909,09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297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100,00</w:t>
            </w: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905FA7">
        <w:trPr>
          <w:trHeight w:val="86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Nombre del Proyecto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Metas de producto Proyecto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016A" w:rsidRPr="00F852A8" w:rsidRDefault="00675804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86" name="7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87" name="7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88" name="7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89" name="7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0" name="7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1" name="7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2" name="7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3" name="8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4" name="8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5" name="8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6" name="8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7" name="8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8" name="8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699" name="8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0" name="87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1" name="88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2" name="89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3" name="90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4" name="91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5" name="92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6" name="93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7" name="94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8" name="95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971550</wp:posOffset>
                  </wp:positionV>
                  <wp:extent cx="200025" cy="285750"/>
                  <wp:effectExtent l="0" t="0" r="0" b="0"/>
                  <wp:wrapNone/>
                  <wp:docPr id="709" name="9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7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"/>
            </w:tblGrid>
            <w:tr w:rsidR="00DA016A" w:rsidRPr="00F852A8" w:rsidTr="00905FA7">
              <w:trPr>
                <w:trHeight w:val="343"/>
                <w:tblCellSpacing w:w="0" w:type="dxa"/>
              </w:trPr>
              <w:tc>
                <w:tcPr>
                  <w:tcW w:w="1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DA016A" w:rsidRPr="00F852A8" w:rsidRDefault="00DA016A" w:rsidP="00DA016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F852A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O" w:eastAsia="es-CO"/>
                    </w:rPr>
                    <w:t>Descripción Actividades del Proyecto</w:t>
                  </w:r>
                </w:p>
              </w:tc>
            </w:tr>
            <w:tr w:rsidR="00DA016A" w:rsidRPr="00F852A8" w:rsidTr="00905FA7">
              <w:trPr>
                <w:trHeight w:val="58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DA016A" w:rsidRPr="00F852A8" w:rsidRDefault="00DA016A" w:rsidP="00DA016A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:rsidR="00DA016A" w:rsidRPr="00F852A8" w:rsidRDefault="00DA016A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Programadas Año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Ejecutadas Mes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Valor Unitario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de Actividades Ejecutadas Acumuladas Año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% de Ejecución</w:t>
            </w:r>
          </w:p>
        </w:tc>
      </w:tr>
      <w:tr w:rsidR="00DA016A" w:rsidRPr="00F852A8" w:rsidTr="00905FA7">
        <w:trPr>
          <w:trHeight w:val="19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905FA7">
        <w:trPr>
          <w:trHeight w:val="698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NUTRICIÓN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90% de la población en prevención de enfermedades crónicas en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Educativos basados en  patrones alimentarios  desarrollando un estilo de vida saludable. Enmarcado en la estrategia Escuela Saludable y APS-R, basada en el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$ 150.000,00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$ 3.000.000,00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al 100% sensibilización a la comunidad frente a las enfermedades crónicas.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Campaña para prevenir enfermedades crónicas promocionando estilos de vida saludable. Enmarcado en la Estrategia Escuela Saludable y APS-R, basada en enfoque diferencial.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$ 2.609.090,90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$ 2.609.090,90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67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al 100% sensibilización a la comunidad frente a los Estilos de Vida Saludable.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Feria para el fomento de estilos de vida saludable: desarrollar y evaluar estrategias de educación, información y comunicación y movilización social con enfoque etnocultural para promoción de estilos de vida saludable.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$ 2.420.000,00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$ 2.420.000,00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6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Educar al 80% a los NNA  sobre trastornos alimentarios y hábitos de vida saludables, en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Talleres educativos y reflexivos en la comunidad, enmarcado en la estrategia de Escuela Saludable y APS-R, basado en enfoque diferencial.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0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Formar al 80% las madres gestantes en el apoyo a la lactancia materna en la Zona Urbana y Rural.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Talleres y encuentro con las madres enmarcados en la estrategia de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$ 400.000,00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07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Realizar al 100% sensibilización a la comunidad frente a la Lactancia Materna.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Campaña de Lactancia materna, enmarcada en la estrategia Escuela Saludable y APS-R, basada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$ 2.225.454,55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$ 2.225.454,55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98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Difundir al 90% los temas relacionados con lactancia, estilos de vida y prevención de enfermedades crónicas en la zona Urbana y Rural del Municipio.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Programas radiales para difusión de información  en dife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re</w:t>
            </w: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ntes temas de nutrición enmarcado en la Estrategia Escuela Saludale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$ 180.000,00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55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Realizar al 100% la capacitación a los profesores y manipuladores de los restaurantes escolares de la Zona Urbana y Rural.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Capacitaciones de restaurantes escolares y las normas de higiene enmarcado en la Estrategia Escuela Saludable y APS-R, basado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98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Canalización a los servicios de salud al 100% de las personas vulnerables y en riesgo de desnutrición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Identificación de las personas en riesgo de malnutrición y canalización a los servicios de salud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A DEMANDA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Cumplir al 100% la Toma de medidas antropométricas a los escolares, niños de los hogares comunitarios., gestantes y adulto mayor.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Encuentros enmarcados en la estrategia escuela saludable y APS-R, basado en enfoque diferencial.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$ 100.000,00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$ 3.700.000,00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79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Cumplir al 100% la Evaluación de las condiciones higiénicas y nutricionales  de los diferentes programas: hogares de ICBF, puntos de entrega de MANA incluye restaurantes escolares.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Visitas a los centros que requieren revisión enmarcada en la Estrategia Escuela Saludable y APS-R, basada en enfoque diferencial.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$ 60.000,00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$ 1.020.000,00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86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Seguimiento al 100% de los niños menores de dos años remitidos a centros de recuperación nutricional y muertes por desnutrición en menores de 5 años.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Visitas de vigilancia y seguimiento de la presencia de casos de niños menores de dos años.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A DEMANDA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30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Asistir al 80%  de las Reuniones de COVE Municipal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Reuniones mensuales de análisis de los eventos y los servicios relacionados con Nutrición.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$ 9.090,91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$ 54.545,45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141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1F formulación del Plan Local de Seguridad Alimentaria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Plan local de seguridad alimentaria acordes a la política que integre los programas y proyectos de las diferentes entidades del municipio y dependencias de administración municipal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$ 385.000,00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$ 385.000,00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A016A">
              <w:rPr>
                <w:rFonts w:ascii="Calibri" w:hAnsi="Calibri"/>
                <w:sz w:val="14"/>
                <w:szCs w:val="14"/>
              </w:rPr>
              <w:t>100,00</w:t>
            </w:r>
          </w:p>
        </w:tc>
      </w:tr>
      <w:tr w:rsidR="00DA016A" w:rsidRPr="00F852A8" w:rsidTr="00905FA7">
        <w:trPr>
          <w:trHeight w:val="4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F852A8" w:rsidRDefault="00DA016A" w:rsidP="00DA016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F852A8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$ 16.494.090,90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6A" w:rsidRPr="00DA016A" w:rsidRDefault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100,00</w:t>
            </w: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</w:tr>
      <w:tr w:rsidR="00DA016A" w:rsidRPr="00F852A8" w:rsidTr="00DA016A">
        <w:trPr>
          <w:trHeight w:val="422"/>
        </w:trPr>
        <w:tc>
          <w:tcPr>
            <w:tcW w:w="8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43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6A" w:rsidRPr="00F852A8" w:rsidRDefault="00DA016A" w:rsidP="00DA016A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 w:cs="Calibri"/>
                <w:b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CO" w:eastAsia="es-C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CO" w:eastAsia="es-C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$ 146.970.000,00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A016A">
              <w:rPr>
                <w:rFonts w:ascii="Calibri" w:hAnsi="Calibri"/>
                <w:b/>
                <w:bCs/>
                <w:sz w:val="14"/>
                <w:szCs w:val="14"/>
              </w:rPr>
              <w:t>99,95</w:t>
            </w:r>
          </w:p>
        </w:tc>
      </w:tr>
    </w:tbl>
    <w:p w:rsidR="00DA016A" w:rsidRDefault="00DA016A" w:rsidP="00C20D67">
      <w:pPr>
        <w:jc w:val="both"/>
        <w:rPr>
          <w:rFonts w:ascii="Calibri" w:hAnsi="Calibri" w:cs="Calibri"/>
          <w:b/>
          <w:bCs/>
          <w:i/>
          <w:iCs/>
          <w:sz w:val="22"/>
          <w:u w:val="single"/>
        </w:rPr>
      </w:pPr>
    </w:p>
    <w:p w:rsidR="00DA016A" w:rsidRDefault="00DA016A" w:rsidP="00C20D67">
      <w:pPr>
        <w:jc w:val="both"/>
        <w:rPr>
          <w:rFonts w:ascii="Calibri" w:hAnsi="Calibri" w:cs="Calibri"/>
          <w:b/>
          <w:bCs/>
          <w:i/>
          <w:iCs/>
          <w:sz w:val="22"/>
          <w:u w:val="single"/>
        </w:rPr>
      </w:pPr>
    </w:p>
    <w:p w:rsidR="00DB7F0F" w:rsidRDefault="00DB7F0F" w:rsidP="00C20D67">
      <w:pPr>
        <w:rPr>
          <w:rFonts w:ascii="Calibri" w:hAnsi="Calibri" w:cs="Calibri"/>
          <w:b/>
          <w:bCs/>
          <w:i/>
          <w:iCs/>
          <w:sz w:val="22"/>
          <w:u w:val="single"/>
        </w:rPr>
      </w:pPr>
    </w:p>
    <w:p w:rsidR="00DB7F0F" w:rsidRDefault="00DB7F0F" w:rsidP="00C20D67">
      <w:pPr>
        <w:rPr>
          <w:rFonts w:ascii="Calibri" w:hAnsi="Calibri" w:cs="Calibri"/>
          <w:b/>
          <w:bCs/>
          <w:i/>
          <w:iCs/>
          <w:sz w:val="22"/>
          <w:u w:val="single"/>
        </w:rPr>
      </w:pPr>
    </w:p>
    <w:p w:rsidR="00DB7F0F" w:rsidRDefault="00DB7F0F" w:rsidP="00C20D67">
      <w:pPr>
        <w:rPr>
          <w:rFonts w:ascii="Calibri" w:hAnsi="Calibri" w:cs="Calibri"/>
          <w:b/>
          <w:bCs/>
          <w:i/>
          <w:iCs/>
          <w:sz w:val="22"/>
          <w:u w:val="single"/>
        </w:rPr>
      </w:pPr>
    </w:p>
    <w:p w:rsidR="00DB7F0F" w:rsidRDefault="00DB7F0F" w:rsidP="00C20D67">
      <w:pPr>
        <w:rPr>
          <w:rFonts w:ascii="Calibri" w:hAnsi="Calibri" w:cs="Calibri"/>
          <w:b/>
          <w:bCs/>
          <w:i/>
          <w:iCs/>
          <w:sz w:val="22"/>
          <w:u w:val="single"/>
        </w:rPr>
      </w:pPr>
    </w:p>
    <w:p w:rsidR="00C20D67" w:rsidRPr="00E14600" w:rsidRDefault="00C20D67" w:rsidP="00C20D67">
      <w:pPr>
        <w:rPr>
          <w:rFonts w:ascii="Calibri" w:hAnsi="Calibri" w:cs="Calibri"/>
          <w:b/>
          <w:bCs/>
          <w:i/>
          <w:iCs/>
          <w:sz w:val="22"/>
          <w:u w:val="single"/>
        </w:rPr>
      </w:pPr>
      <w:r w:rsidRPr="00E14600">
        <w:rPr>
          <w:rFonts w:ascii="Calibri" w:hAnsi="Calibri" w:cs="Calibri"/>
          <w:b/>
          <w:bCs/>
          <w:i/>
          <w:iCs/>
          <w:sz w:val="22"/>
          <w:u w:val="single"/>
        </w:rPr>
        <w:lastRenderedPageBreak/>
        <w:t>LIQUIDACIÓN CONTRACTUAL</w:t>
      </w:r>
    </w:p>
    <w:p w:rsidR="00532ACA" w:rsidRDefault="00532ACA" w:rsidP="00C20D67">
      <w:pPr>
        <w:rPr>
          <w:rFonts w:ascii="Calibri" w:hAnsi="Calibri" w:cs="Calibri"/>
          <w:b/>
          <w:bCs/>
          <w:i/>
          <w:iCs/>
          <w:sz w:val="22"/>
        </w:rPr>
      </w:pPr>
    </w:p>
    <w:p w:rsidR="001A7E23" w:rsidRDefault="001A7E23" w:rsidP="00C20D67">
      <w:pPr>
        <w:rPr>
          <w:rFonts w:ascii="Calibri" w:hAnsi="Calibri" w:cs="Calibri"/>
          <w:b/>
          <w:bCs/>
          <w:i/>
          <w:iCs/>
          <w:sz w:val="22"/>
        </w:rPr>
      </w:pPr>
    </w:p>
    <w:p w:rsidR="001A7E23" w:rsidRDefault="001A7E23" w:rsidP="00C20D67">
      <w:pPr>
        <w:rPr>
          <w:rFonts w:ascii="Calibri" w:hAnsi="Calibri" w:cs="Calibri"/>
          <w:b/>
          <w:bCs/>
          <w:i/>
          <w:iCs/>
          <w:sz w:val="22"/>
        </w:rPr>
      </w:pPr>
    </w:p>
    <w:tbl>
      <w:tblPr>
        <w:tblW w:w="59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442"/>
        <w:gridCol w:w="1691"/>
        <w:gridCol w:w="1965"/>
      </w:tblGrid>
      <w:tr w:rsidR="001A7E23" w:rsidRPr="001A7E23" w:rsidTr="001A7E23">
        <w:trPr>
          <w:trHeight w:val="25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1A7E23">
              <w:rPr>
                <w:rFonts w:ascii="Calibri" w:hAnsi="Calibri" w:cs="Calibri"/>
                <w:color w:val="000000"/>
                <w:lang w:eastAsia="es-CO"/>
              </w:rPr>
              <w:t xml:space="preserve">Valor Total del Convenio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DA016A">
            <w:pPr>
              <w:jc w:val="right"/>
              <w:rPr>
                <w:rFonts w:ascii="Calibri" w:hAnsi="Calibri" w:cs="Calibri"/>
                <w:lang w:val="es-CO" w:eastAsia="es-CO"/>
              </w:rPr>
            </w:pPr>
            <w:r w:rsidRPr="001A7E23">
              <w:rPr>
                <w:rFonts w:ascii="Calibri" w:hAnsi="Calibri" w:cs="Calibri"/>
                <w:lang w:eastAsia="es-CO"/>
              </w:rPr>
              <w:t>$ 14</w:t>
            </w:r>
            <w:r w:rsidR="00DA016A">
              <w:rPr>
                <w:rFonts w:ascii="Calibri" w:hAnsi="Calibri" w:cs="Calibri"/>
                <w:lang w:eastAsia="es-CO"/>
              </w:rPr>
              <w:t>7.000.000</w:t>
            </w:r>
            <w:r w:rsidRPr="001A7E23">
              <w:rPr>
                <w:rFonts w:ascii="Calibri" w:hAnsi="Calibri" w:cs="Calibri"/>
                <w:lang w:eastAsia="es-CO"/>
              </w:rPr>
              <w:t xml:space="preserve">,00 </w:t>
            </w:r>
          </w:p>
        </w:tc>
      </w:tr>
      <w:tr w:rsidR="001A7E23" w:rsidRPr="001A7E23" w:rsidTr="001A7E23">
        <w:trPr>
          <w:trHeight w:val="25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lang w:val="es-CO" w:eastAsia="es-CO"/>
              </w:rPr>
            </w:pPr>
          </w:p>
        </w:tc>
      </w:tr>
      <w:tr w:rsidR="001A7E23" w:rsidRPr="001A7E23" w:rsidTr="001A7E23">
        <w:trPr>
          <w:trHeight w:val="25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1A7E23">
              <w:rPr>
                <w:rFonts w:ascii="Calibri" w:hAnsi="Calibri" w:cs="Calibri"/>
                <w:color w:val="000000"/>
                <w:lang w:eastAsia="es-CO"/>
              </w:rPr>
              <w:t>TOTAL EJECUTADO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DA016A">
            <w:pPr>
              <w:jc w:val="right"/>
              <w:rPr>
                <w:rFonts w:ascii="Calibri" w:hAnsi="Calibri" w:cs="Calibri"/>
                <w:lang w:val="es-CO" w:eastAsia="es-CO"/>
              </w:rPr>
            </w:pPr>
            <w:r w:rsidRPr="001A7E23">
              <w:rPr>
                <w:rFonts w:ascii="Calibri" w:hAnsi="Calibri" w:cs="Calibri"/>
                <w:lang w:eastAsia="es-CO"/>
              </w:rPr>
              <w:t>$ 14</w:t>
            </w:r>
            <w:r w:rsidR="00DA016A">
              <w:rPr>
                <w:rFonts w:ascii="Calibri" w:hAnsi="Calibri" w:cs="Calibri"/>
                <w:lang w:eastAsia="es-CO"/>
              </w:rPr>
              <w:t>6.970.000</w:t>
            </w:r>
            <w:r w:rsidRPr="001A7E23">
              <w:rPr>
                <w:rFonts w:ascii="Calibri" w:hAnsi="Calibri" w:cs="Calibri"/>
                <w:lang w:eastAsia="es-CO"/>
              </w:rPr>
              <w:t xml:space="preserve">,00 </w:t>
            </w:r>
          </w:p>
        </w:tc>
      </w:tr>
      <w:tr w:rsidR="001A7E23" w:rsidRPr="001A7E23" w:rsidTr="001A7E23">
        <w:trPr>
          <w:trHeight w:val="25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1A7E23">
              <w:rPr>
                <w:rFonts w:ascii="Calibri" w:hAnsi="Calibri" w:cs="Calibri"/>
                <w:color w:val="000000"/>
                <w:lang w:eastAsia="es-CO"/>
              </w:rPr>
              <w:t>TOTAL PAGADO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E23" w:rsidRPr="001A7E23" w:rsidRDefault="001A7E23" w:rsidP="00DA016A">
            <w:pPr>
              <w:jc w:val="right"/>
              <w:rPr>
                <w:rFonts w:ascii="Calibri" w:hAnsi="Calibri" w:cs="Calibri"/>
                <w:lang w:val="es-CO" w:eastAsia="es-CO"/>
              </w:rPr>
            </w:pPr>
            <w:r w:rsidRPr="001A7E23">
              <w:rPr>
                <w:rFonts w:ascii="Calibri" w:hAnsi="Calibri" w:cs="Calibri"/>
                <w:lang w:eastAsia="es-CO"/>
              </w:rPr>
              <w:t>$ 14</w:t>
            </w:r>
            <w:r w:rsidR="00DA016A">
              <w:rPr>
                <w:rFonts w:ascii="Calibri" w:hAnsi="Calibri" w:cs="Calibri"/>
                <w:lang w:eastAsia="es-CO"/>
              </w:rPr>
              <w:t>6.970.000</w:t>
            </w:r>
            <w:r w:rsidRPr="001A7E23">
              <w:rPr>
                <w:rFonts w:ascii="Calibri" w:hAnsi="Calibri" w:cs="Calibri"/>
                <w:lang w:eastAsia="es-CO"/>
              </w:rPr>
              <w:t xml:space="preserve">,00 </w:t>
            </w:r>
          </w:p>
        </w:tc>
      </w:tr>
      <w:tr w:rsidR="001A7E23" w:rsidRPr="001A7E23" w:rsidTr="001A7E2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b/>
                <w:bCs/>
                <w:lang w:val="es-CO" w:eastAsia="es-CO"/>
              </w:rPr>
            </w:pPr>
          </w:p>
        </w:tc>
      </w:tr>
      <w:tr w:rsidR="001A7E23" w:rsidRPr="001A7E23" w:rsidTr="001A7E23">
        <w:trPr>
          <w:trHeight w:val="255"/>
        </w:trPr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1A7E23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Saldo adeudado por el Municipio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3" w:rsidRPr="001A7E23" w:rsidRDefault="001A7E23" w:rsidP="001A7E23">
            <w:pPr>
              <w:jc w:val="right"/>
              <w:rPr>
                <w:rFonts w:ascii="Calibri" w:hAnsi="Calibri" w:cs="Calibri"/>
                <w:b/>
                <w:bCs/>
                <w:lang w:val="es-CO" w:eastAsia="es-CO"/>
              </w:rPr>
            </w:pPr>
            <w:r w:rsidRPr="001A7E23">
              <w:rPr>
                <w:rFonts w:ascii="Calibri" w:hAnsi="Calibri" w:cs="Calibri"/>
                <w:b/>
                <w:bCs/>
                <w:lang w:eastAsia="es-CO"/>
              </w:rPr>
              <w:t xml:space="preserve">$ 0,00 </w:t>
            </w:r>
          </w:p>
        </w:tc>
      </w:tr>
    </w:tbl>
    <w:p w:rsidR="001A7E23" w:rsidRDefault="001A7E23" w:rsidP="00C20D67">
      <w:pPr>
        <w:rPr>
          <w:rFonts w:ascii="Calibri" w:hAnsi="Calibri" w:cs="Calibri"/>
          <w:b/>
          <w:bCs/>
          <w:i/>
          <w:iCs/>
          <w:sz w:val="22"/>
        </w:rPr>
      </w:pPr>
    </w:p>
    <w:p w:rsidR="00DA016A" w:rsidRDefault="00DA016A" w:rsidP="00C20D67">
      <w:pPr>
        <w:rPr>
          <w:rFonts w:ascii="Calibri" w:hAnsi="Calibri" w:cs="Calibri"/>
          <w:b/>
          <w:bCs/>
          <w:i/>
          <w:iCs/>
          <w:sz w:val="22"/>
        </w:rPr>
      </w:pPr>
    </w:p>
    <w:tbl>
      <w:tblPr>
        <w:tblW w:w="967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319"/>
        <w:gridCol w:w="1417"/>
        <w:gridCol w:w="1418"/>
        <w:gridCol w:w="1079"/>
        <w:gridCol w:w="933"/>
      </w:tblGrid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RECURSO FINANCIACION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Valor Total del Convenio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Valor Ejecutado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Valor Pagado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Valor Adeudado por el Municipio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a la ESE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A016A" w:rsidRPr="00DA016A" w:rsidRDefault="00DA016A" w:rsidP="00DA01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Saldo en FLS</w:t>
            </w:r>
          </w:p>
        </w:tc>
      </w:tr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SGP Salud Pública Programa Salud Materna e Infantil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$ 25.000.000,00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$ 24.970.000,00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$ 24.970.000,00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$ 30.000,00</w:t>
            </w:r>
          </w:p>
        </w:tc>
      </w:tr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SGP Salud Pública Plan Ampliado de Inmunizaciones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$ 28.500.000,00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$ 28.500.000,00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$ 28.500.000,00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</w:tr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SGP Salud Pública Salud Sexual y Reproductiva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$ 28.500.000,00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$ 28.500.000,00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$ 28.500.000,00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</w:tr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SGP Salud Pública Prevención consumo Sustancias psicoactivas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$ 11.000.000,00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$ 11.000.000,00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$ 11.000.000,00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</w:tr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SGP Salud Pública Estilos de Vida Saludables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$ 8.000.000,00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$ 8.000.000,00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$ 8.000.000,00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</w:tr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SGP Salud Pública Salud Mental, convivencia pacifica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$ 20.000.000,00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$ 20.000.000,00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</w:tr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SGP Salud Pública Nutrición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$ 26.000.000,00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$ 26.000.000,00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$ 26.000.000,00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sz w:val="16"/>
                <w:szCs w:val="16"/>
                <w:lang w:val="es-CO" w:eastAsia="es-CO"/>
              </w:rPr>
              <w:t>$ 0,00</w:t>
            </w:r>
          </w:p>
        </w:tc>
      </w:tr>
      <w:tr w:rsidR="00DA016A" w:rsidRPr="00DA016A" w:rsidTr="00905FA7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16A" w:rsidRPr="00DA016A" w:rsidRDefault="00DA016A" w:rsidP="00DA016A">
            <w:pPr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TOTALES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$ 147.000.000,00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$ 146.970.000,00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$ 146.970.000,00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$ 0,00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6A" w:rsidRPr="00DA016A" w:rsidRDefault="00DA016A" w:rsidP="00DA016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</w:pPr>
            <w:r w:rsidRPr="00DA016A">
              <w:rPr>
                <w:rFonts w:ascii="Calibri" w:hAnsi="Calibri"/>
                <w:b/>
                <w:bCs/>
                <w:sz w:val="16"/>
                <w:szCs w:val="16"/>
                <w:lang w:val="es-CO" w:eastAsia="es-CO"/>
              </w:rPr>
              <w:t>$ 30.000,00</w:t>
            </w:r>
          </w:p>
        </w:tc>
      </w:tr>
    </w:tbl>
    <w:p w:rsidR="00DA016A" w:rsidRDefault="00DA016A" w:rsidP="00C20D67">
      <w:pPr>
        <w:rPr>
          <w:rFonts w:ascii="Calibri" w:hAnsi="Calibri" w:cs="Calibri"/>
          <w:b/>
          <w:bCs/>
          <w:i/>
          <w:iCs/>
          <w:sz w:val="22"/>
        </w:rPr>
      </w:pPr>
    </w:p>
    <w:sectPr w:rsidR="00DA016A" w:rsidSect="00F31A63">
      <w:pgSz w:w="12240" w:h="15840" w:code="1"/>
      <w:pgMar w:top="1985" w:right="1418" w:bottom="1701" w:left="1418" w:header="720" w:footer="107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B4" w:rsidRDefault="00DD67B4">
      <w:r>
        <w:separator/>
      </w:r>
    </w:p>
  </w:endnote>
  <w:endnote w:type="continuationSeparator" w:id="0">
    <w:p w:rsidR="00DD67B4" w:rsidRDefault="00D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B4" w:rsidRDefault="00DD67B4">
      <w:r>
        <w:separator/>
      </w:r>
    </w:p>
  </w:footnote>
  <w:footnote w:type="continuationSeparator" w:id="0">
    <w:p w:rsidR="00DD67B4" w:rsidRDefault="00DD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5C"/>
    <w:rsid w:val="0002156A"/>
    <w:rsid w:val="00030164"/>
    <w:rsid w:val="000A0EE7"/>
    <w:rsid w:val="000F7914"/>
    <w:rsid w:val="001003E0"/>
    <w:rsid w:val="00103B95"/>
    <w:rsid w:val="00177746"/>
    <w:rsid w:val="00195BE4"/>
    <w:rsid w:val="001A7E23"/>
    <w:rsid w:val="001D2BD8"/>
    <w:rsid w:val="00202991"/>
    <w:rsid w:val="00224C77"/>
    <w:rsid w:val="002754C0"/>
    <w:rsid w:val="002D07A5"/>
    <w:rsid w:val="002D73A3"/>
    <w:rsid w:val="00385FD3"/>
    <w:rsid w:val="003E468B"/>
    <w:rsid w:val="00405A8C"/>
    <w:rsid w:val="00421BBA"/>
    <w:rsid w:val="00441A8C"/>
    <w:rsid w:val="00480FEE"/>
    <w:rsid w:val="004866D3"/>
    <w:rsid w:val="00490B81"/>
    <w:rsid w:val="004A67AD"/>
    <w:rsid w:val="004B356F"/>
    <w:rsid w:val="004B48A4"/>
    <w:rsid w:val="00504D70"/>
    <w:rsid w:val="005244D9"/>
    <w:rsid w:val="00532ACA"/>
    <w:rsid w:val="0056160C"/>
    <w:rsid w:val="005C0ABB"/>
    <w:rsid w:val="005C391F"/>
    <w:rsid w:val="00601C9B"/>
    <w:rsid w:val="00632F34"/>
    <w:rsid w:val="0064662D"/>
    <w:rsid w:val="00660C7B"/>
    <w:rsid w:val="00675804"/>
    <w:rsid w:val="006C4619"/>
    <w:rsid w:val="006E4D2B"/>
    <w:rsid w:val="006E7132"/>
    <w:rsid w:val="006F09A1"/>
    <w:rsid w:val="006F4C54"/>
    <w:rsid w:val="00742B2E"/>
    <w:rsid w:val="007F7F6E"/>
    <w:rsid w:val="00863A4A"/>
    <w:rsid w:val="00884FBB"/>
    <w:rsid w:val="00885CF3"/>
    <w:rsid w:val="008E215D"/>
    <w:rsid w:val="00905FA7"/>
    <w:rsid w:val="0092345C"/>
    <w:rsid w:val="009769E8"/>
    <w:rsid w:val="009A0E09"/>
    <w:rsid w:val="00A06027"/>
    <w:rsid w:val="00A06437"/>
    <w:rsid w:val="00A11AC3"/>
    <w:rsid w:val="00A5754E"/>
    <w:rsid w:val="00A6242A"/>
    <w:rsid w:val="00A87CD0"/>
    <w:rsid w:val="00AA5AD2"/>
    <w:rsid w:val="00AC6894"/>
    <w:rsid w:val="00AE6E65"/>
    <w:rsid w:val="00B25053"/>
    <w:rsid w:val="00B72F32"/>
    <w:rsid w:val="00BA5FC4"/>
    <w:rsid w:val="00BF5B86"/>
    <w:rsid w:val="00C07604"/>
    <w:rsid w:val="00C20D67"/>
    <w:rsid w:val="00C67242"/>
    <w:rsid w:val="00CC2747"/>
    <w:rsid w:val="00CF04AC"/>
    <w:rsid w:val="00D07E1E"/>
    <w:rsid w:val="00D176C7"/>
    <w:rsid w:val="00D40AF7"/>
    <w:rsid w:val="00D52B2E"/>
    <w:rsid w:val="00DA016A"/>
    <w:rsid w:val="00DB7F0F"/>
    <w:rsid w:val="00DD67B4"/>
    <w:rsid w:val="00DD6A4F"/>
    <w:rsid w:val="00E14600"/>
    <w:rsid w:val="00E30A9D"/>
    <w:rsid w:val="00E442F6"/>
    <w:rsid w:val="00E53E63"/>
    <w:rsid w:val="00E856AF"/>
    <w:rsid w:val="00F31A63"/>
    <w:rsid w:val="00F56ECD"/>
    <w:rsid w:val="00FB1700"/>
    <w:rsid w:val="00FB3CF0"/>
    <w:rsid w:val="00FE386B"/>
    <w:rsid w:val="00FF047F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D7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504D70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504D7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04D70"/>
    <w:pPr>
      <w:keepNext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rsid w:val="00504D70"/>
    <w:pPr>
      <w:keepNext/>
      <w:jc w:val="both"/>
      <w:outlineLvl w:val="3"/>
    </w:pPr>
    <w:rPr>
      <w:rFonts w:ascii="Tahoma" w:hAnsi="Tahoma" w:cs="Tahoma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504D70"/>
    <w:pPr>
      <w:keepNext/>
      <w:autoSpaceDE w:val="0"/>
      <w:autoSpaceDN w:val="0"/>
      <w:jc w:val="center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qFormat/>
    <w:rsid w:val="00504D70"/>
    <w:pPr>
      <w:keepNext/>
      <w:outlineLvl w:val="5"/>
    </w:pPr>
    <w:rPr>
      <w:rFonts w:ascii="Tahoma" w:hAnsi="Tahoma" w:cs="Tahoma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04D70"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rsid w:val="00504D70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504D70"/>
    <w:rPr>
      <w:rFonts w:ascii="Arial" w:hAnsi="Arial"/>
      <w:sz w:val="24"/>
    </w:rPr>
  </w:style>
  <w:style w:type="paragraph" w:styleId="Textoindependiente3">
    <w:name w:val="Body Text 3"/>
    <w:basedOn w:val="Normal"/>
    <w:rsid w:val="00504D70"/>
    <w:rPr>
      <w:color w:val="0000FF"/>
      <w:sz w:val="24"/>
    </w:rPr>
  </w:style>
  <w:style w:type="paragraph" w:styleId="Encabezado">
    <w:name w:val="header"/>
    <w:basedOn w:val="Normal"/>
    <w:rsid w:val="00D176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76C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D7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504D70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504D7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04D70"/>
    <w:pPr>
      <w:keepNext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rsid w:val="00504D70"/>
    <w:pPr>
      <w:keepNext/>
      <w:jc w:val="both"/>
      <w:outlineLvl w:val="3"/>
    </w:pPr>
    <w:rPr>
      <w:rFonts w:ascii="Tahoma" w:hAnsi="Tahoma" w:cs="Tahoma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504D70"/>
    <w:pPr>
      <w:keepNext/>
      <w:autoSpaceDE w:val="0"/>
      <w:autoSpaceDN w:val="0"/>
      <w:jc w:val="center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qFormat/>
    <w:rsid w:val="00504D70"/>
    <w:pPr>
      <w:keepNext/>
      <w:outlineLvl w:val="5"/>
    </w:pPr>
    <w:rPr>
      <w:rFonts w:ascii="Tahoma" w:hAnsi="Tahoma" w:cs="Tahoma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04D70"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rsid w:val="00504D70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504D70"/>
    <w:rPr>
      <w:rFonts w:ascii="Arial" w:hAnsi="Arial"/>
      <w:sz w:val="24"/>
    </w:rPr>
  </w:style>
  <w:style w:type="paragraph" w:styleId="Textoindependiente3">
    <w:name w:val="Body Text 3"/>
    <w:basedOn w:val="Normal"/>
    <w:rsid w:val="00504D70"/>
    <w:rPr>
      <w:color w:val="0000FF"/>
      <w:sz w:val="24"/>
    </w:rPr>
  </w:style>
  <w:style w:type="paragraph" w:styleId="Encabezado">
    <w:name w:val="header"/>
    <w:basedOn w:val="Normal"/>
    <w:rsid w:val="00D176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76C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4515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LIQUIDACIÓN CONTRATOS RÉGIMEN SUBSIDIADO</vt:lpstr>
    </vt:vector>
  </TitlesOfParts>
  <Company>DEMO</Company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LIQUIDACIÓN CONTRATOS RÉGIMEN SUBSIDIADO</dc:title>
  <dc:creator>ROBERTO H. GOMEZ MORA</dc:creator>
  <cp:lastModifiedBy>usuario 1</cp:lastModifiedBy>
  <cp:revision>2</cp:revision>
  <cp:lastPrinted>2010-03-11T02:44:00Z</cp:lastPrinted>
  <dcterms:created xsi:type="dcterms:W3CDTF">2015-02-26T21:07:00Z</dcterms:created>
  <dcterms:modified xsi:type="dcterms:W3CDTF">2015-02-26T21:07:00Z</dcterms:modified>
</cp:coreProperties>
</file>